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6F" w:rsidRPr="00B6252D" w:rsidRDefault="004D016F" w:rsidP="00AB02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Activité </w:t>
      </w:r>
      <w:r w:rsidRPr="004D016F">
        <w:rPr>
          <w:rFonts w:asciiTheme="minorHAnsi" w:hAnsiTheme="minorHAnsi"/>
          <w:b/>
          <w:sz w:val="24"/>
          <w:szCs w:val="28"/>
        </w:rPr>
        <w:t>‘Train-the-trainer’</w:t>
      </w:r>
      <w:r>
        <w:rPr>
          <w:rFonts w:asciiTheme="minorHAnsi" w:hAnsiTheme="minorHAnsi"/>
          <w:b/>
          <w:sz w:val="24"/>
          <w:szCs w:val="28"/>
        </w:rPr>
        <w:t xml:space="preserve"> </w:t>
      </w:r>
      <w:r w:rsidRPr="004D016F">
        <w:rPr>
          <w:rFonts w:asciiTheme="minorHAnsi" w:hAnsiTheme="minorHAnsi"/>
          <w:sz w:val="24"/>
          <w:szCs w:val="28"/>
        </w:rPr>
        <w:t>des animateurs africains</w:t>
      </w:r>
    </w:p>
    <w:p w:rsidR="004D016F" w:rsidRPr="004D016F" w:rsidRDefault="004D016F" w:rsidP="00AB02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/>
          <w:b/>
          <w:color w:val="000066"/>
          <w:sz w:val="28"/>
          <w:szCs w:val="28"/>
        </w:rPr>
      </w:pPr>
      <w:r w:rsidRPr="004D016F">
        <w:rPr>
          <w:rFonts w:asciiTheme="minorHAnsi" w:hAnsiTheme="minorHAnsi"/>
          <w:b/>
          <w:color w:val="000066"/>
          <w:sz w:val="28"/>
          <w:szCs w:val="28"/>
        </w:rPr>
        <w:t>LES PARTENARIATS INDUSTRIELS INTERNATIONAUX</w:t>
      </w:r>
    </w:p>
    <w:p w:rsidR="004D016F" w:rsidRPr="004D016F" w:rsidRDefault="004D016F" w:rsidP="00AB02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b/>
          <w:bCs/>
          <w:color w:val="800000"/>
          <w:sz w:val="8"/>
          <w:szCs w:val="8"/>
        </w:rPr>
      </w:pPr>
    </w:p>
    <w:p w:rsidR="004D016F" w:rsidRPr="004D016F" w:rsidRDefault="004D016F" w:rsidP="00AB02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b/>
          <w:color w:val="800000"/>
          <w:sz w:val="28"/>
          <w:szCs w:val="21"/>
        </w:rPr>
      </w:pPr>
      <w:r w:rsidRPr="004D016F">
        <w:rPr>
          <w:rFonts w:asciiTheme="minorHAnsi" w:hAnsiTheme="minorHAnsi" w:cstheme="minorHAnsi"/>
          <w:b/>
          <w:bCs/>
          <w:color w:val="800000"/>
          <w:sz w:val="28"/>
          <w:szCs w:val="21"/>
        </w:rPr>
        <w:t>RÉSULTATS ESCOMPTÉS</w:t>
      </w:r>
    </w:p>
    <w:p w:rsidR="004D016F" w:rsidRPr="002C4A86" w:rsidRDefault="004D016F" w:rsidP="00AB02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/>
          <w:b/>
          <w:color w:val="800000"/>
          <w:sz w:val="8"/>
          <w:szCs w:val="6"/>
        </w:rPr>
      </w:pPr>
    </w:p>
    <w:p w:rsidR="00F655D7" w:rsidRDefault="004D016F" w:rsidP="00AB02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b/>
          <w:color w:val="000066"/>
          <w:sz w:val="24"/>
          <w:szCs w:val="24"/>
        </w:rPr>
      </w:pPr>
      <w:r w:rsidRPr="00AB022D">
        <w:rPr>
          <w:rFonts w:asciiTheme="minorHAnsi" w:hAnsiTheme="minorHAnsi" w:cstheme="minorHAnsi"/>
          <w:b/>
          <w:color w:val="000066"/>
          <w:sz w:val="24"/>
          <w:szCs w:val="24"/>
        </w:rPr>
        <w:t>‘Pourquoi’ et ‘comment’ forger des partenariats industriels multisectoriels internationaux</w:t>
      </w:r>
      <w:r w:rsidR="00F655D7">
        <w:rPr>
          <w:rFonts w:asciiTheme="minorHAnsi" w:hAnsiTheme="minorHAnsi" w:cstheme="minorHAnsi"/>
          <w:b/>
          <w:color w:val="000066"/>
          <w:sz w:val="24"/>
          <w:szCs w:val="24"/>
        </w:rPr>
        <w:t>.</w:t>
      </w:r>
    </w:p>
    <w:p w:rsidR="004D016F" w:rsidRPr="00F655D7" w:rsidRDefault="004D016F" w:rsidP="00AB02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b/>
          <w:color w:val="000066"/>
          <w:sz w:val="8"/>
          <w:szCs w:val="24"/>
        </w:rPr>
      </w:pPr>
      <w:r w:rsidRPr="00F655D7">
        <w:rPr>
          <w:rFonts w:asciiTheme="minorHAnsi" w:hAnsiTheme="minorHAnsi" w:cstheme="minorHAnsi"/>
          <w:b/>
          <w:color w:val="000066"/>
          <w:sz w:val="10"/>
          <w:szCs w:val="24"/>
        </w:rPr>
        <w:t xml:space="preserve"> </w:t>
      </w:r>
    </w:p>
    <w:p w:rsidR="004D016F" w:rsidRPr="00AB022D" w:rsidRDefault="004D016F" w:rsidP="00AB02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/>
          <w:b/>
          <w:color w:val="000066"/>
          <w:sz w:val="24"/>
          <w:szCs w:val="24"/>
        </w:rPr>
      </w:pPr>
      <w:r w:rsidRPr="00AB022D">
        <w:rPr>
          <w:rFonts w:asciiTheme="minorHAnsi" w:hAnsiTheme="minorHAnsi"/>
          <w:b/>
          <w:color w:val="000066"/>
          <w:sz w:val="24"/>
          <w:szCs w:val="24"/>
        </w:rPr>
        <w:t xml:space="preserve">L’entreprise industrielle africaine dans une économie ‘post-corona’ </w:t>
      </w:r>
      <w:proofErr w:type="spellStart"/>
      <w:r w:rsidRPr="00AB022D">
        <w:rPr>
          <w:rFonts w:asciiTheme="minorHAnsi" w:hAnsiTheme="minorHAnsi"/>
          <w:b/>
          <w:color w:val="000066"/>
          <w:sz w:val="24"/>
          <w:szCs w:val="24"/>
        </w:rPr>
        <w:t>démondialisée</w:t>
      </w:r>
      <w:proofErr w:type="spellEnd"/>
      <w:r w:rsidRPr="00AB022D">
        <w:rPr>
          <w:rFonts w:asciiTheme="minorHAnsi" w:hAnsiTheme="minorHAnsi"/>
          <w:b/>
          <w:color w:val="000066"/>
          <w:sz w:val="24"/>
          <w:szCs w:val="24"/>
        </w:rPr>
        <w:t xml:space="preserve"> physiquement, </w:t>
      </w:r>
      <w:proofErr w:type="spellStart"/>
      <w:r w:rsidRPr="00AB022D">
        <w:rPr>
          <w:rFonts w:asciiTheme="minorHAnsi" w:hAnsiTheme="minorHAnsi"/>
          <w:b/>
          <w:color w:val="000066"/>
          <w:sz w:val="24"/>
          <w:szCs w:val="24"/>
        </w:rPr>
        <w:t>remondialisée</w:t>
      </w:r>
      <w:proofErr w:type="spellEnd"/>
      <w:r w:rsidRPr="00AB022D">
        <w:rPr>
          <w:rFonts w:asciiTheme="minorHAnsi" w:hAnsiTheme="minorHAnsi"/>
          <w:b/>
          <w:color w:val="000066"/>
          <w:sz w:val="24"/>
          <w:szCs w:val="24"/>
        </w:rPr>
        <w:t xml:space="preserve"> par le métissage du savoir-faire</w:t>
      </w:r>
      <w:r w:rsidR="00A61ADF">
        <w:rPr>
          <w:rFonts w:asciiTheme="minorHAnsi" w:hAnsiTheme="minorHAnsi"/>
          <w:b/>
          <w:color w:val="000066"/>
          <w:sz w:val="24"/>
          <w:szCs w:val="24"/>
        </w:rPr>
        <w:t xml:space="preserve"> et les technologies galoppantes</w:t>
      </w:r>
      <w:r w:rsidRPr="00AB022D">
        <w:rPr>
          <w:rFonts w:asciiTheme="minorHAnsi" w:hAnsiTheme="minorHAnsi"/>
          <w:b/>
          <w:color w:val="000066"/>
          <w:sz w:val="24"/>
          <w:szCs w:val="24"/>
        </w:rPr>
        <w:t>.</w:t>
      </w:r>
    </w:p>
    <w:p w:rsidR="004D016F" w:rsidRPr="00AB022D" w:rsidRDefault="004D016F" w:rsidP="00AB022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95"/>
        </w:tabs>
        <w:rPr>
          <w:rFonts w:asciiTheme="minorHAnsi" w:hAnsiTheme="minorHAnsi" w:cstheme="minorHAnsi"/>
          <w:b/>
          <w:bCs/>
          <w:iCs/>
          <w:color w:val="000066"/>
          <w:sz w:val="10"/>
          <w:lang w:val="fr-SN"/>
        </w:rPr>
      </w:pPr>
      <w:r w:rsidRPr="00AB022D">
        <w:rPr>
          <w:rFonts w:asciiTheme="minorHAnsi" w:hAnsiTheme="minorHAnsi" w:cstheme="minorHAnsi"/>
          <w:b/>
          <w:bCs/>
          <w:iCs/>
          <w:color w:val="000066"/>
          <w:lang w:val="fr-SN"/>
        </w:rPr>
        <w:tab/>
      </w:r>
    </w:p>
    <w:p w:rsidR="004D016F" w:rsidRPr="007550F5" w:rsidRDefault="004D016F" w:rsidP="00AB022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color w:val="auto"/>
          <w:lang w:val="fr-SN"/>
        </w:rPr>
      </w:pPr>
      <w:r w:rsidRPr="007550F5">
        <w:rPr>
          <w:rFonts w:asciiTheme="minorHAnsi" w:hAnsiTheme="minorHAnsi" w:cstheme="minorHAnsi"/>
          <w:bCs/>
          <w:iCs/>
          <w:color w:val="auto"/>
          <w:lang w:val="fr-SN"/>
        </w:rPr>
        <w:t>La vision des économies avancées adaptée à la réalité africaine</w:t>
      </w:r>
    </w:p>
    <w:p w:rsidR="004D016F" w:rsidRPr="007550F5" w:rsidRDefault="004D016F" w:rsidP="00AB022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color w:val="auto"/>
          <w:szCs w:val="22"/>
          <w:lang w:val="fr-SN"/>
        </w:rPr>
      </w:pPr>
      <w:r w:rsidRPr="007550F5">
        <w:rPr>
          <w:rFonts w:asciiTheme="minorHAnsi" w:hAnsiTheme="minorHAnsi" w:cstheme="minorHAnsi"/>
          <w:bCs/>
          <w:color w:val="auto"/>
          <w:lang w:val="fr-SN"/>
        </w:rPr>
        <w:t xml:space="preserve">L’industrialisation accélérée de l’Afrique grâce aux </w:t>
      </w:r>
      <w:r w:rsidRPr="007550F5">
        <w:rPr>
          <w:rFonts w:asciiTheme="minorHAnsi" w:hAnsiTheme="minorHAnsi" w:cstheme="minorHAnsi"/>
          <w:color w:val="auto"/>
          <w:lang w:val="fr-SN"/>
        </w:rPr>
        <w:t>partenariats industriels internationaux</w:t>
      </w:r>
    </w:p>
    <w:p w:rsidR="004D016F" w:rsidRDefault="004D016F" w:rsidP="00E73ABB">
      <w:pPr>
        <w:pStyle w:val="Default"/>
        <w:widowControl w:val="0"/>
        <w:jc w:val="center"/>
        <w:rPr>
          <w:rFonts w:asciiTheme="minorHAnsi" w:hAnsiTheme="minorHAnsi" w:cstheme="minorHAnsi"/>
          <w:b/>
          <w:color w:val="000066"/>
          <w:sz w:val="16"/>
          <w:szCs w:val="21"/>
          <w:lang w:val="fr-SN"/>
        </w:rPr>
      </w:pPr>
    </w:p>
    <w:p w:rsidR="001228F6" w:rsidRPr="00527CD6" w:rsidRDefault="001228F6" w:rsidP="00E73ABB">
      <w:pPr>
        <w:pStyle w:val="Default"/>
        <w:widowControl w:val="0"/>
        <w:jc w:val="center"/>
        <w:rPr>
          <w:rFonts w:asciiTheme="minorHAnsi" w:hAnsiTheme="minorHAnsi" w:cstheme="minorHAnsi"/>
          <w:b/>
          <w:i/>
          <w:sz w:val="22"/>
          <w:szCs w:val="21"/>
          <w:lang w:val="fr-SN"/>
        </w:rPr>
      </w:pPr>
      <w:r w:rsidRPr="00527CD6">
        <w:rPr>
          <w:rFonts w:asciiTheme="minorHAnsi" w:hAnsiTheme="minorHAnsi" w:cstheme="minorHAnsi"/>
          <w:b/>
          <w:i/>
          <w:sz w:val="22"/>
          <w:szCs w:val="21"/>
          <w:lang w:val="fr-SN"/>
        </w:rPr>
        <w:t>Des échanges de 4 jours entre 5 à 10 futurs animateurs sénégalais et une personne familière</w:t>
      </w:r>
      <w:r>
        <w:rPr>
          <w:rFonts w:asciiTheme="minorHAnsi" w:hAnsiTheme="minorHAnsi" w:cstheme="minorHAnsi"/>
          <w:b/>
          <w:i/>
          <w:sz w:val="22"/>
          <w:szCs w:val="21"/>
          <w:lang w:val="fr-SN"/>
        </w:rPr>
        <w:t xml:space="preserve"> </w:t>
      </w:r>
      <w:r w:rsidRPr="00527CD6">
        <w:rPr>
          <w:rFonts w:asciiTheme="minorHAnsi" w:hAnsiTheme="minorHAnsi" w:cstheme="minorHAnsi"/>
          <w:b/>
          <w:i/>
          <w:sz w:val="22"/>
          <w:szCs w:val="21"/>
          <w:lang w:val="fr-SN"/>
        </w:rPr>
        <w:t>avec les partenariats industriels internationaux pratiqués dans les économies avancées.</w:t>
      </w:r>
    </w:p>
    <w:p w:rsidR="001228F6" w:rsidRDefault="001228F6" w:rsidP="00E73ABB">
      <w:pPr>
        <w:pStyle w:val="Default"/>
        <w:widowControl w:val="0"/>
        <w:rPr>
          <w:rFonts w:asciiTheme="minorHAnsi" w:hAnsiTheme="minorHAnsi" w:cstheme="minorHAnsi"/>
          <w:b/>
          <w:sz w:val="16"/>
          <w:szCs w:val="21"/>
          <w:lang w:val="fr-SN"/>
        </w:rPr>
      </w:pPr>
    </w:p>
    <w:p w:rsidR="00AB022D" w:rsidRPr="00AB022D" w:rsidRDefault="00AB022D" w:rsidP="00E73ABB">
      <w:pPr>
        <w:pStyle w:val="Default"/>
        <w:widowControl w:val="0"/>
        <w:rPr>
          <w:rFonts w:asciiTheme="minorHAnsi" w:hAnsiTheme="minorHAnsi" w:cstheme="minorHAnsi"/>
          <w:b/>
          <w:sz w:val="16"/>
          <w:szCs w:val="21"/>
          <w:lang w:val="fr-SN"/>
        </w:rPr>
      </w:pPr>
    </w:p>
    <w:p w:rsidR="001228F6" w:rsidRPr="00527CD6" w:rsidRDefault="001228F6" w:rsidP="00E73ABB">
      <w:pPr>
        <w:pStyle w:val="Default"/>
        <w:widowControl w:val="0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1"/>
          <w:lang w:val="fr-SN"/>
        </w:rPr>
      </w:pPr>
      <w:r w:rsidRPr="00FB1C92">
        <w:rPr>
          <w:rFonts w:asciiTheme="minorHAnsi" w:hAnsiTheme="minorHAnsi" w:cstheme="minorHAnsi"/>
          <w:sz w:val="22"/>
          <w:szCs w:val="21"/>
          <w:lang w:val="fr-SN"/>
        </w:rPr>
        <w:t>Conférence d’introduction.</w:t>
      </w:r>
      <w:r w:rsidRPr="00527CD6">
        <w:rPr>
          <w:rFonts w:asciiTheme="minorHAnsi" w:hAnsiTheme="minorHAnsi" w:cstheme="minorHAnsi"/>
          <w:b/>
          <w:sz w:val="22"/>
          <w:szCs w:val="21"/>
          <w:lang w:val="fr-SN"/>
        </w:rPr>
        <w:t xml:space="preserve"> Les partenariats industriels internationaux - </w:t>
      </w:r>
      <w:r w:rsidRPr="00527CD6">
        <w:rPr>
          <w:rFonts w:asciiTheme="minorHAnsi" w:hAnsiTheme="minorHAnsi" w:cstheme="minorHAnsi"/>
          <w:b/>
          <w:bCs/>
          <w:sz w:val="22"/>
          <w:szCs w:val="21"/>
          <w:lang w:val="fr-SN"/>
        </w:rPr>
        <w:t xml:space="preserve">La chaine de valeur industrielle éclatée et globalisée - L’entreprise-orchestrateur – L’entreprise ‘maillon’ - Les clusters - POURQUOI ? – COMMENT ? </w:t>
      </w:r>
      <w:r w:rsidRPr="00527CD6">
        <w:rPr>
          <w:rFonts w:asciiTheme="minorHAnsi" w:hAnsiTheme="minorHAnsi" w:cstheme="minorHAnsi"/>
          <w:b/>
          <w:sz w:val="22"/>
          <w:szCs w:val="21"/>
          <w:lang w:val="fr-SN"/>
        </w:rPr>
        <w:t xml:space="preserve"> </w:t>
      </w:r>
      <w:r w:rsidRPr="00527CD6">
        <w:rPr>
          <w:rFonts w:asciiTheme="minorHAnsi" w:hAnsiTheme="minorHAnsi" w:cstheme="minorHAnsi"/>
          <w:sz w:val="22"/>
          <w:szCs w:val="21"/>
          <w:lang w:val="fr-SN"/>
        </w:rPr>
        <w:t>(1/2 journée)</w:t>
      </w:r>
    </w:p>
    <w:p w:rsidR="001228F6" w:rsidRPr="00527CD6" w:rsidRDefault="001228F6" w:rsidP="00E73ABB">
      <w:pPr>
        <w:pStyle w:val="Default"/>
        <w:widowControl w:val="0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1"/>
          <w:lang w:val="fr-SN"/>
        </w:rPr>
      </w:pPr>
      <w:r w:rsidRPr="00FB1C92">
        <w:rPr>
          <w:rFonts w:asciiTheme="minorHAnsi" w:hAnsiTheme="minorHAnsi" w:cstheme="minorHAnsi"/>
          <w:sz w:val="22"/>
          <w:szCs w:val="21"/>
          <w:lang w:val="fr-SN"/>
        </w:rPr>
        <w:t>Séminaire :</w:t>
      </w:r>
      <w:r w:rsidRPr="00527CD6">
        <w:rPr>
          <w:rFonts w:asciiTheme="minorHAnsi" w:hAnsiTheme="minorHAnsi" w:cstheme="minorHAnsi"/>
          <w:b/>
          <w:sz w:val="22"/>
          <w:szCs w:val="21"/>
          <w:lang w:val="fr-SN"/>
        </w:rPr>
        <w:t xml:space="preserve"> ‘LES ECOSYSTEMES D’ENTREPRISES MULTISECTORIELS ET INTERNATIONAUX’ </w:t>
      </w:r>
      <w:r w:rsidRPr="00527CD6">
        <w:rPr>
          <w:rFonts w:asciiTheme="minorHAnsi" w:hAnsiTheme="minorHAnsi" w:cstheme="minorHAnsi"/>
          <w:sz w:val="22"/>
          <w:szCs w:val="21"/>
          <w:lang w:val="fr-SN"/>
        </w:rPr>
        <w:t>(3 demi-journées consécutives)</w:t>
      </w:r>
    </w:p>
    <w:p w:rsidR="001228F6" w:rsidRDefault="001228F6" w:rsidP="00E73ABB">
      <w:pPr>
        <w:pStyle w:val="Default"/>
        <w:widowControl w:val="0"/>
        <w:rPr>
          <w:rFonts w:asciiTheme="minorHAnsi" w:hAnsiTheme="minorHAnsi" w:cstheme="minorHAnsi"/>
          <w:b/>
          <w:sz w:val="16"/>
          <w:szCs w:val="21"/>
          <w:lang w:val="fr-SN"/>
        </w:rPr>
      </w:pPr>
    </w:p>
    <w:p w:rsidR="00AB022D" w:rsidRPr="00AB022D" w:rsidRDefault="00AB022D" w:rsidP="00E73ABB">
      <w:pPr>
        <w:pStyle w:val="Default"/>
        <w:widowControl w:val="0"/>
        <w:rPr>
          <w:rFonts w:asciiTheme="minorHAnsi" w:hAnsiTheme="minorHAnsi" w:cstheme="minorHAnsi"/>
          <w:b/>
          <w:sz w:val="16"/>
          <w:szCs w:val="21"/>
          <w:lang w:val="fr-SN"/>
        </w:rPr>
      </w:pPr>
    </w:p>
    <w:p w:rsidR="001228F6" w:rsidRPr="00527CD6" w:rsidRDefault="001228F6" w:rsidP="00E73ABB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Cs w:val="21"/>
        </w:rPr>
      </w:pPr>
      <w:r w:rsidRPr="00527CD6">
        <w:rPr>
          <w:rFonts w:asciiTheme="minorHAnsi" w:hAnsiTheme="minorHAnsi" w:cstheme="minorHAnsi"/>
          <w:szCs w:val="21"/>
        </w:rPr>
        <w:t>Lors des sessions d’échanges-discussions adapter à la réalité africaine l’expérience et la vision occidentale et des économies émergentes en matière des ‘Partenariats industriels internationaux’. (Les chaines de valeur industrielles mondiales).</w:t>
      </w:r>
    </w:p>
    <w:p w:rsidR="001228F6" w:rsidRDefault="001228F6" w:rsidP="00E73ABB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Cs w:val="21"/>
        </w:rPr>
      </w:pPr>
      <w:r w:rsidRPr="00527CD6">
        <w:rPr>
          <w:rFonts w:asciiTheme="minorHAnsi" w:hAnsiTheme="minorHAnsi" w:cstheme="minorHAnsi"/>
          <w:szCs w:val="21"/>
        </w:rPr>
        <w:t xml:space="preserve">A l’issue des 4 jours d’échanges-discussions et d’autoformation les animateurs </w:t>
      </w:r>
      <w:r w:rsidR="007550F5">
        <w:rPr>
          <w:rFonts w:asciiTheme="minorHAnsi" w:hAnsiTheme="minorHAnsi" w:cstheme="minorHAnsi"/>
          <w:szCs w:val="21"/>
        </w:rPr>
        <w:t xml:space="preserve">africains </w:t>
      </w:r>
      <w:r w:rsidRPr="00527CD6">
        <w:rPr>
          <w:rFonts w:asciiTheme="minorHAnsi" w:hAnsiTheme="minorHAnsi" w:cstheme="minorHAnsi"/>
          <w:szCs w:val="21"/>
        </w:rPr>
        <w:t>seront capable de diffuser (‘conscientiser’) massivement, e.a. lors des cafés communaux,</w:t>
      </w:r>
      <w:r w:rsidR="007550F5">
        <w:rPr>
          <w:rFonts w:asciiTheme="minorHAnsi" w:hAnsiTheme="minorHAnsi" w:cstheme="minorHAnsi"/>
          <w:szCs w:val="21"/>
        </w:rPr>
        <w:t xml:space="preserve"> </w:t>
      </w:r>
      <w:r w:rsidRPr="00527CD6">
        <w:rPr>
          <w:rFonts w:asciiTheme="minorHAnsi" w:hAnsiTheme="minorHAnsi" w:cstheme="minorHAnsi"/>
          <w:szCs w:val="21"/>
        </w:rPr>
        <w:t>pourquoi et</w:t>
      </w:r>
      <w:r w:rsidR="007550F5">
        <w:rPr>
          <w:rFonts w:asciiTheme="minorHAnsi" w:hAnsiTheme="minorHAnsi" w:cstheme="minorHAnsi"/>
          <w:szCs w:val="21"/>
        </w:rPr>
        <w:t xml:space="preserve"> </w:t>
      </w:r>
      <w:r w:rsidRPr="00527CD6">
        <w:rPr>
          <w:rFonts w:asciiTheme="minorHAnsi" w:hAnsiTheme="minorHAnsi" w:cstheme="minorHAnsi"/>
          <w:szCs w:val="21"/>
        </w:rPr>
        <w:t>comment</w:t>
      </w:r>
      <w:r w:rsidR="007550F5">
        <w:rPr>
          <w:rFonts w:asciiTheme="minorHAnsi" w:hAnsiTheme="minorHAnsi" w:cstheme="minorHAnsi"/>
          <w:szCs w:val="21"/>
        </w:rPr>
        <w:t xml:space="preserve"> forger </w:t>
      </w:r>
      <w:r w:rsidRPr="00527CD6">
        <w:rPr>
          <w:rFonts w:asciiTheme="minorHAnsi" w:hAnsiTheme="minorHAnsi" w:cstheme="minorHAnsi"/>
          <w:szCs w:val="21"/>
        </w:rPr>
        <w:t>des partenariats industriels internationaux.</w:t>
      </w:r>
    </w:p>
    <w:p w:rsidR="001228F6" w:rsidRDefault="001228F6" w:rsidP="00E73ABB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t xml:space="preserve">Les animateurs </w:t>
      </w:r>
      <w:r w:rsidR="007550F5">
        <w:rPr>
          <w:rFonts w:asciiTheme="minorHAnsi" w:hAnsiTheme="minorHAnsi" w:cstheme="minorHAnsi"/>
          <w:szCs w:val="21"/>
        </w:rPr>
        <w:t xml:space="preserve">africains </w:t>
      </w:r>
      <w:r>
        <w:rPr>
          <w:rFonts w:asciiTheme="minorHAnsi" w:hAnsiTheme="minorHAnsi" w:cstheme="minorHAnsi"/>
          <w:szCs w:val="21"/>
        </w:rPr>
        <w:t xml:space="preserve">auto-formés en partenariats industriels internationaux seront à même de soumettre des suggestions au monde des entreprises et aux autorités comment accélérer l’industrialisation inclusive et durable </w:t>
      </w:r>
      <w:r w:rsidR="007550F5">
        <w:rPr>
          <w:rFonts w:asciiTheme="minorHAnsi" w:hAnsiTheme="minorHAnsi" w:cstheme="minorHAnsi"/>
          <w:szCs w:val="21"/>
        </w:rPr>
        <w:t>de l’Afrique</w:t>
      </w:r>
      <w:r>
        <w:rPr>
          <w:rFonts w:asciiTheme="minorHAnsi" w:hAnsiTheme="minorHAnsi" w:cstheme="minorHAnsi"/>
          <w:szCs w:val="21"/>
        </w:rPr>
        <w:t>.</w:t>
      </w:r>
    </w:p>
    <w:p w:rsidR="001228F6" w:rsidRPr="00787B37" w:rsidRDefault="001228F6" w:rsidP="00E73ABB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i/>
          <w:szCs w:val="21"/>
        </w:rPr>
      </w:pPr>
      <w:r w:rsidRPr="00787B37">
        <w:rPr>
          <w:rFonts w:asciiTheme="minorHAnsi" w:hAnsiTheme="minorHAnsi" w:cstheme="minorHAnsi"/>
          <w:i/>
          <w:szCs w:val="21"/>
        </w:rPr>
        <w:t>Un petit-précis ‘Partenariats industriels internationaux’ ainsi que des présentations seront mis à la disposition des participants.</w:t>
      </w:r>
    </w:p>
    <w:p w:rsidR="00E73ABB" w:rsidRPr="0028080E" w:rsidRDefault="00E73ABB" w:rsidP="00E73ABB">
      <w:pPr>
        <w:rPr>
          <w:rFonts w:asciiTheme="minorHAnsi" w:hAnsiTheme="minorHAnsi" w:cstheme="minorHAnsi"/>
          <w:b/>
          <w:sz w:val="16"/>
          <w:szCs w:val="21"/>
        </w:rPr>
      </w:pPr>
    </w:p>
    <w:p w:rsidR="001228F6" w:rsidRPr="00527CD6" w:rsidRDefault="001228F6" w:rsidP="00E73ABB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b/>
          <w:szCs w:val="21"/>
        </w:rPr>
      </w:pPr>
      <w:r w:rsidRPr="00527CD6">
        <w:rPr>
          <w:rFonts w:asciiTheme="minorHAnsi" w:hAnsiTheme="minorHAnsi" w:cstheme="minorHAnsi"/>
          <w:b/>
          <w:szCs w:val="21"/>
        </w:rPr>
        <w:t xml:space="preserve">Phase ‘conscientisation’ </w:t>
      </w:r>
      <w:r w:rsidR="007550F5">
        <w:rPr>
          <w:rFonts w:asciiTheme="minorHAnsi" w:hAnsiTheme="minorHAnsi" w:cstheme="minorHAnsi"/>
          <w:b/>
          <w:szCs w:val="21"/>
        </w:rPr>
        <w:t xml:space="preserve">pourquoi forger </w:t>
      </w:r>
      <w:r w:rsidRPr="00527CD6">
        <w:rPr>
          <w:rFonts w:asciiTheme="minorHAnsi" w:hAnsiTheme="minorHAnsi" w:cstheme="minorHAnsi"/>
          <w:b/>
          <w:szCs w:val="21"/>
        </w:rPr>
        <w:t>des partenariats industriels internationaux</w:t>
      </w:r>
    </w:p>
    <w:p w:rsidR="001228F6" w:rsidRPr="00527CD6" w:rsidRDefault="001228F6" w:rsidP="00E73ABB">
      <w:pPr>
        <w:pStyle w:val="ListParagraph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  <w:szCs w:val="21"/>
        </w:rPr>
      </w:pPr>
      <w:r w:rsidRPr="00527CD6">
        <w:rPr>
          <w:rFonts w:asciiTheme="minorHAnsi" w:hAnsiTheme="minorHAnsi" w:cstheme="minorHAnsi"/>
          <w:szCs w:val="21"/>
        </w:rPr>
        <w:t>Ils sélectionnent des entrepreneurs locaux qui ont déjà réussi en international, grâce à un partenariat, et les invitent de témoigner lors des cafés communaux. But des témoignages : inciter d’autres entrepreneurs de suivre leur exemple.</w:t>
      </w:r>
    </w:p>
    <w:p w:rsidR="001228F6" w:rsidRPr="00527CD6" w:rsidRDefault="001228F6" w:rsidP="00E73ABB">
      <w:pPr>
        <w:pStyle w:val="ListParagraph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  <w:szCs w:val="21"/>
        </w:rPr>
      </w:pPr>
      <w:r w:rsidRPr="00527CD6">
        <w:rPr>
          <w:rFonts w:asciiTheme="minorHAnsi" w:hAnsiTheme="minorHAnsi" w:cstheme="minorHAnsi"/>
          <w:szCs w:val="21"/>
        </w:rPr>
        <w:t xml:space="preserve">Ils invitent aussi des </w:t>
      </w:r>
      <w:proofErr w:type="spellStart"/>
      <w:r w:rsidRPr="00527CD6">
        <w:rPr>
          <w:rFonts w:asciiTheme="minorHAnsi" w:hAnsiTheme="minorHAnsi" w:cstheme="minorHAnsi"/>
          <w:szCs w:val="21"/>
        </w:rPr>
        <w:t>alumni</w:t>
      </w:r>
      <w:proofErr w:type="spellEnd"/>
      <w:r w:rsidRPr="00527CD6">
        <w:rPr>
          <w:rFonts w:asciiTheme="minorHAnsi" w:hAnsiTheme="minorHAnsi" w:cstheme="minorHAnsi"/>
          <w:szCs w:val="21"/>
        </w:rPr>
        <w:t xml:space="preserve"> du programme de ‘</w:t>
      </w:r>
      <w:hyperlink r:id="rId7" w:history="1">
        <w:r w:rsidRPr="00527CD6">
          <w:rPr>
            <w:rStyle w:val="Hyperlink"/>
            <w:rFonts w:asciiTheme="minorHAnsi" w:hAnsiTheme="minorHAnsi" w:cstheme="minorHAnsi"/>
            <w:color w:val="000066"/>
            <w:szCs w:val="21"/>
          </w:rPr>
          <w:t>Migration circulaire pour jeunes ingénieurs africains’</w:t>
        </w:r>
      </w:hyperlink>
      <w:r w:rsidRPr="00527CD6">
        <w:rPr>
          <w:rFonts w:asciiTheme="minorHAnsi" w:hAnsiTheme="minorHAnsi" w:cstheme="minorHAnsi"/>
          <w:color w:val="000066"/>
          <w:szCs w:val="21"/>
        </w:rPr>
        <w:t xml:space="preserve"> </w:t>
      </w:r>
      <w:r w:rsidRPr="00527CD6">
        <w:rPr>
          <w:rFonts w:asciiTheme="minorHAnsi" w:hAnsiTheme="minorHAnsi" w:cstheme="minorHAnsi"/>
          <w:szCs w:val="21"/>
        </w:rPr>
        <w:t xml:space="preserve">de témoigner lors des cafés communaux. </w:t>
      </w:r>
    </w:p>
    <w:p w:rsidR="001228F6" w:rsidRPr="00527CD6" w:rsidRDefault="001228F6" w:rsidP="00E73ABB">
      <w:pPr>
        <w:pStyle w:val="ListParagraph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  <w:szCs w:val="21"/>
        </w:rPr>
      </w:pPr>
      <w:r w:rsidRPr="00527CD6">
        <w:rPr>
          <w:rFonts w:asciiTheme="minorHAnsi" w:hAnsiTheme="minorHAnsi" w:cstheme="minorHAnsi"/>
          <w:szCs w:val="21"/>
        </w:rPr>
        <w:t>Les anciens migrants circulaires</w:t>
      </w:r>
      <w:r w:rsidR="00E73ABB">
        <w:rPr>
          <w:rFonts w:asciiTheme="minorHAnsi" w:hAnsiTheme="minorHAnsi" w:cstheme="minorHAnsi"/>
          <w:szCs w:val="21"/>
        </w:rPr>
        <w:t xml:space="preserve"> (</w:t>
      </w:r>
      <w:proofErr w:type="spellStart"/>
      <w:r w:rsidR="00E73ABB">
        <w:rPr>
          <w:rFonts w:asciiTheme="minorHAnsi" w:hAnsiTheme="minorHAnsi" w:cstheme="minorHAnsi"/>
          <w:szCs w:val="21"/>
        </w:rPr>
        <w:t>alumni</w:t>
      </w:r>
      <w:proofErr w:type="spellEnd"/>
      <w:r w:rsidR="00E73ABB">
        <w:rPr>
          <w:rFonts w:asciiTheme="minorHAnsi" w:hAnsiTheme="minorHAnsi" w:cstheme="minorHAnsi"/>
          <w:szCs w:val="21"/>
        </w:rPr>
        <w:t xml:space="preserve">) </w:t>
      </w:r>
      <w:r w:rsidRPr="00527CD6">
        <w:rPr>
          <w:rFonts w:asciiTheme="minorHAnsi" w:hAnsiTheme="minorHAnsi" w:cstheme="minorHAnsi"/>
          <w:szCs w:val="21"/>
        </w:rPr>
        <w:t>témoignent de l’état des processus d’entreprises et des technologies pratiqués dans les pays économiquement avancés.</w:t>
      </w:r>
    </w:p>
    <w:p w:rsidR="001228F6" w:rsidRPr="00527CD6" w:rsidRDefault="001228F6" w:rsidP="00E73ABB">
      <w:pPr>
        <w:pStyle w:val="ListParagraph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  <w:szCs w:val="21"/>
        </w:rPr>
      </w:pPr>
      <w:r w:rsidRPr="00527CD6">
        <w:rPr>
          <w:rFonts w:asciiTheme="minorHAnsi" w:hAnsiTheme="minorHAnsi" w:cstheme="minorHAnsi"/>
          <w:szCs w:val="21"/>
        </w:rPr>
        <w:t>Ils incitent des entrepreneurs-participants aux cafés communaux de chercher eux-mêmes via les réseaux sociaux des partenaires complémentaires internationaux.</w:t>
      </w:r>
    </w:p>
    <w:p w:rsidR="001228F6" w:rsidRPr="00527CD6" w:rsidRDefault="001228F6" w:rsidP="00E73ABB">
      <w:pPr>
        <w:pStyle w:val="ListParagraph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  <w:szCs w:val="21"/>
        </w:rPr>
      </w:pPr>
      <w:r w:rsidRPr="00527CD6">
        <w:rPr>
          <w:rFonts w:asciiTheme="minorHAnsi" w:hAnsiTheme="minorHAnsi" w:cstheme="minorHAnsi"/>
          <w:szCs w:val="21"/>
        </w:rPr>
        <w:t>Ils incitent l’élite financière locale d’investir dans une économie productive ; moins dans le commerce et l’immobilier résidentiel ; par exemple en investissant dans des partenariats industriels locaux et internationaux.</w:t>
      </w:r>
    </w:p>
    <w:p w:rsidR="001228F6" w:rsidRPr="00527CD6" w:rsidRDefault="001228F6" w:rsidP="00E73ABB">
      <w:pPr>
        <w:pStyle w:val="ListParagraph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  <w:szCs w:val="21"/>
        </w:rPr>
      </w:pPr>
      <w:r w:rsidRPr="00527CD6">
        <w:rPr>
          <w:rFonts w:asciiTheme="minorHAnsi" w:hAnsiTheme="minorHAnsi" w:cstheme="minorHAnsi"/>
          <w:szCs w:val="21"/>
        </w:rPr>
        <w:t xml:space="preserve">Animateurs et </w:t>
      </w:r>
      <w:proofErr w:type="spellStart"/>
      <w:r w:rsidRPr="00527CD6">
        <w:rPr>
          <w:rFonts w:asciiTheme="minorHAnsi" w:hAnsiTheme="minorHAnsi" w:cstheme="minorHAnsi"/>
          <w:szCs w:val="21"/>
        </w:rPr>
        <w:t>alumni</w:t>
      </w:r>
      <w:proofErr w:type="spellEnd"/>
      <w:r w:rsidRPr="00527CD6">
        <w:rPr>
          <w:rFonts w:asciiTheme="minorHAnsi" w:hAnsiTheme="minorHAnsi" w:cstheme="minorHAnsi"/>
          <w:szCs w:val="21"/>
        </w:rPr>
        <w:t xml:space="preserve"> ‘Migration Circulaire’ incitent des entrepreneurs locaux de forger des partenariats avec de partenaires industriels en provenance d’économies plus avancés ; éventuellement en détachant un jeune cadre en ‘migration circulaire’ chez le partenaire international.</w:t>
      </w:r>
    </w:p>
    <w:p w:rsidR="00AB022D" w:rsidRDefault="00AB022D">
      <w:pPr>
        <w:rPr>
          <w:rFonts w:asciiTheme="minorHAnsi" w:hAnsiTheme="minorHAnsi" w:cstheme="minorHAnsi"/>
          <w:sz w:val="16"/>
          <w:szCs w:val="21"/>
        </w:rPr>
      </w:pPr>
      <w:r>
        <w:rPr>
          <w:rFonts w:asciiTheme="minorHAnsi" w:hAnsiTheme="minorHAnsi" w:cstheme="minorHAnsi"/>
          <w:sz w:val="16"/>
          <w:szCs w:val="21"/>
        </w:rPr>
        <w:br w:type="page"/>
      </w:r>
    </w:p>
    <w:p w:rsidR="001228F6" w:rsidRPr="00527CD6" w:rsidRDefault="001228F6" w:rsidP="00E73ABB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b/>
          <w:szCs w:val="21"/>
        </w:rPr>
      </w:pPr>
      <w:r w:rsidRPr="00527CD6">
        <w:rPr>
          <w:rFonts w:asciiTheme="minorHAnsi" w:hAnsiTheme="minorHAnsi" w:cstheme="minorHAnsi"/>
          <w:b/>
          <w:szCs w:val="21"/>
        </w:rPr>
        <w:lastRenderedPageBreak/>
        <w:t>Phase ‘accompagnement’ :</w:t>
      </w:r>
      <w:r w:rsidR="007550F5">
        <w:rPr>
          <w:rFonts w:asciiTheme="minorHAnsi" w:hAnsiTheme="minorHAnsi" w:cstheme="minorHAnsi"/>
          <w:b/>
          <w:szCs w:val="21"/>
        </w:rPr>
        <w:t xml:space="preserve"> </w:t>
      </w:r>
      <w:r w:rsidRPr="00527CD6">
        <w:rPr>
          <w:rFonts w:asciiTheme="minorHAnsi" w:hAnsiTheme="minorHAnsi" w:cstheme="minorHAnsi"/>
          <w:b/>
          <w:szCs w:val="21"/>
        </w:rPr>
        <w:t xml:space="preserve">‘comment’ </w:t>
      </w:r>
      <w:r w:rsidR="007550F5">
        <w:rPr>
          <w:rFonts w:asciiTheme="minorHAnsi" w:hAnsiTheme="minorHAnsi" w:cstheme="minorHAnsi"/>
          <w:b/>
          <w:szCs w:val="21"/>
        </w:rPr>
        <w:t>réussir le</w:t>
      </w:r>
      <w:r w:rsidRPr="00527CD6">
        <w:rPr>
          <w:rFonts w:asciiTheme="minorHAnsi" w:hAnsiTheme="minorHAnsi" w:cstheme="minorHAnsi"/>
          <w:b/>
          <w:szCs w:val="21"/>
        </w:rPr>
        <w:t>s partenariats industriels internationaux.</w:t>
      </w:r>
    </w:p>
    <w:p w:rsidR="001228F6" w:rsidRPr="00527CD6" w:rsidRDefault="001228F6" w:rsidP="00E73ABB">
      <w:pPr>
        <w:pStyle w:val="ListParagraph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  <w:szCs w:val="21"/>
        </w:rPr>
      </w:pPr>
      <w:r w:rsidRPr="00527CD6">
        <w:rPr>
          <w:rFonts w:asciiTheme="minorHAnsi" w:hAnsiTheme="minorHAnsi" w:cstheme="minorHAnsi"/>
          <w:szCs w:val="21"/>
        </w:rPr>
        <w:t xml:space="preserve">Les animateurs seront capables d’accompagner les entrepreneurs </w:t>
      </w:r>
      <w:r w:rsidR="007550F5">
        <w:rPr>
          <w:rFonts w:asciiTheme="minorHAnsi" w:hAnsiTheme="minorHAnsi" w:cstheme="minorHAnsi"/>
          <w:szCs w:val="21"/>
        </w:rPr>
        <w:t xml:space="preserve">africains </w:t>
      </w:r>
      <w:r w:rsidRPr="00527CD6">
        <w:rPr>
          <w:rFonts w:asciiTheme="minorHAnsi" w:hAnsiTheme="minorHAnsi" w:cstheme="minorHAnsi"/>
          <w:szCs w:val="21"/>
        </w:rPr>
        <w:t>dans les domaines suivants : ‘Sur la base de quels critères choisir mes partenaires et comment conclure ?’ – ‘A quelles conditions annexes de réussite faut-il penser et quelles priorités poser ?’ – ‘Alliances fixes vs. partenariats stratégiques fixes/souples’ – ‘Comment assurer la réussite des alliances ?’ – ‘Créer un avantage collaboratif ?’ - ‘Eviter que le partenaire s'approprie mes connaissances’ – ‘Les processus relativement indépendants et les orchestrateurs’ – ‘L’analyse de la chaine de valeur de ‘mon’ alliance d’entreprises (PME et artisans)’ – ‘Comment les réseaux de processus libèrent le potentiel de spécialisation’ – ‘Pourquoi les fusions font-elles fiasco ?’ – ‘L'économie des réseaux repose sur des processus relativement indépendants et des orchestrateurs’ – ‘Gérer des alliances multiples’</w:t>
      </w:r>
    </w:p>
    <w:p w:rsidR="001228F6" w:rsidRPr="00527CD6" w:rsidRDefault="001228F6" w:rsidP="00E73ABB">
      <w:pPr>
        <w:pStyle w:val="ListParagraph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  <w:szCs w:val="21"/>
        </w:rPr>
      </w:pPr>
      <w:r w:rsidRPr="00527CD6">
        <w:rPr>
          <w:rFonts w:asciiTheme="minorHAnsi" w:hAnsiTheme="minorHAnsi" w:cstheme="minorHAnsi"/>
          <w:szCs w:val="21"/>
        </w:rPr>
        <w:t xml:space="preserve">Les animateurs disposeront d’une liste de contrôle à utiliser pour évaluer des accords de collaboration. </w:t>
      </w:r>
    </w:p>
    <w:p w:rsidR="001228F6" w:rsidRPr="00527CD6" w:rsidRDefault="001228F6" w:rsidP="00E73ABB">
      <w:pPr>
        <w:pStyle w:val="ListParagraph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  <w:szCs w:val="21"/>
        </w:rPr>
      </w:pPr>
      <w:r w:rsidRPr="00527CD6">
        <w:rPr>
          <w:rFonts w:asciiTheme="minorHAnsi" w:hAnsiTheme="minorHAnsi" w:cstheme="minorHAnsi"/>
          <w:szCs w:val="21"/>
        </w:rPr>
        <w:t>Ils seront capable</w:t>
      </w:r>
      <w:r w:rsidR="00FE0ECD">
        <w:rPr>
          <w:rFonts w:asciiTheme="minorHAnsi" w:hAnsiTheme="minorHAnsi" w:cstheme="minorHAnsi"/>
          <w:szCs w:val="21"/>
        </w:rPr>
        <w:t>s</w:t>
      </w:r>
      <w:r w:rsidRPr="00527CD6">
        <w:rPr>
          <w:rFonts w:asciiTheme="minorHAnsi" w:hAnsiTheme="minorHAnsi" w:cstheme="minorHAnsi"/>
          <w:szCs w:val="21"/>
        </w:rPr>
        <w:t xml:space="preserve"> d’évaluer si l’entreprise possède les capacités d’entreprise-leader d’une chaine de valeur ? (L’entreprise ‘orchestrateur’).</w:t>
      </w:r>
    </w:p>
    <w:p w:rsidR="001228F6" w:rsidRPr="00527CD6" w:rsidRDefault="001228F6" w:rsidP="00E73ABB">
      <w:pPr>
        <w:pStyle w:val="ListParagraph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  <w:szCs w:val="21"/>
        </w:rPr>
      </w:pPr>
      <w:r w:rsidRPr="00527CD6">
        <w:rPr>
          <w:rFonts w:asciiTheme="minorHAnsi" w:hAnsiTheme="minorHAnsi" w:cstheme="minorHAnsi"/>
          <w:szCs w:val="21"/>
        </w:rPr>
        <w:t>Ils seront capable</w:t>
      </w:r>
      <w:r w:rsidR="00FE0ECD">
        <w:rPr>
          <w:rFonts w:asciiTheme="minorHAnsi" w:hAnsiTheme="minorHAnsi" w:cstheme="minorHAnsi"/>
          <w:szCs w:val="21"/>
        </w:rPr>
        <w:t>s</w:t>
      </w:r>
      <w:r w:rsidRPr="00527CD6">
        <w:rPr>
          <w:rFonts w:asciiTheme="minorHAnsi" w:hAnsiTheme="minorHAnsi" w:cstheme="minorHAnsi"/>
          <w:szCs w:val="21"/>
        </w:rPr>
        <w:t xml:space="preserve"> d’évaluer si l’entreprise possède les capacités d’une entreprise ‘maillon’ spécialisée et de sa capacité de participer dans plusieurs chaines.</w:t>
      </w:r>
    </w:p>
    <w:p w:rsidR="001228F6" w:rsidRPr="0028080E" w:rsidRDefault="001228F6" w:rsidP="00E73ABB">
      <w:pPr>
        <w:rPr>
          <w:rFonts w:asciiTheme="minorHAnsi" w:hAnsiTheme="minorHAnsi" w:cstheme="minorHAnsi"/>
          <w:sz w:val="16"/>
          <w:szCs w:val="21"/>
        </w:rPr>
      </w:pPr>
    </w:p>
    <w:p w:rsidR="001228F6" w:rsidRPr="00527CD6" w:rsidRDefault="001228F6" w:rsidP="00E73ABB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b/>
          <w:szCs w:val="21"/>
        </w:rPr>
      </w:pPr>
      <w:r w:rsidRPr="00527CD6">
        <w:rPr>
          <w:rFonts w:asciiTheme="minorHAnsi" w:hAnsiTheme="minorHAnsi" w:cstheme="minorHAnsi"/>
          <w:b/>
          <w:szCs w:val="21"/>
        </w:rPr>
        <w:t xml:space="preserve">Phase ‘conscientisation’ de l’environnement territorial et des autorités </w:t>
      </w:r>
      <w:bookmarkStart w:id="0" w:name="_Hlk510368397"/>
      <w:r w:rsidRPr="00527CD6">
        <w:rPr>
          <w:rFonts w:asciiTheme="minorHAnsi" w:hAnsiTheme="minorHAnsi" w:cstheme="minorHAnsi"/>
          <w:b/>
          <w:szCs w:val="21"/>
        </w:rPr>
        <w:t xml:space="preserve">des Nouvelles Formes d'Organisation et Nouvelles Formes de Travail engendrées par la </w:t>
      </w:r>
      <w:r w:rsidR="00FE0ECD">
        <w:rPr>
          <w:rFonts w:asciiTheme="minorHAnsi" w:hAnsiTheme="minorHAnsi" w:cstheme="minorHAnsi"/>
          <w:b/>
          <w:szCs w:val="21"/>
        </w:rPr>
        <w:t xml:space="preserve">nouvelle ère ‘post-corona’ - </w:t>
      </w:r>
      <w:proofErr w:type="spellStart"/>
      <w:r w:rsidR="007550F5">
        <w:rPr>
          <w:rFonts w:asciiTheme="minorHAnsi" w:hAnsiTheme="minorHAnsi" w:cstheme="minorHAnsi"/>
          <w:b/>
          <w:szCs w:val="21"/>
        </w:rPr>
        <w:t>dé</w:t>
      </w:r>
      <w:r w:rsidRPr="00527CD6">
        <w:rPr>
          <w:rFonts w:asciiTheme="minorHAnsi" w:hAnsiTheme="minorHAnsi" w:cstheme="minorHAnsi"/>
          <w:b/>
          <w:szCs w:val="21"/>
        </w:rPr>
        <w:t>mondialisation</w:t>
      </w:r>
      <w:proofErr w:type="spellEnd"/>
      <w:r w:rsidRPr="00527CD6">
        <w:rPr>
          <w:rFonts w:asciiTheme="minorHAnsi" w:hAnsiTheme="minorHAnsi" w:cstheme="minorHAnsi"/>
          <w:b/>
          <w:szCs w:val="21"/>
        </w:rPr>
        <w:t xml:space="preserve"> </w:t>
      </w:r>
      <w:r w:rsidR="007550F5">
        <w:rPr>
          <w:rFonts w:asciiTheme="minorHAnsi" w:hAnsiTheme="minorHAnsi" w:cstheme="minorHAnsi"/>
          <w:b/>
          <w:szCs w:val="21"/>
        </w:rPr>
        <w:t xml:space="preserve">physique, </w:t>
      </w:r>
      <w:proofErr w:type="spellStart"/>
      <w:r w:rsidR="007550F5">
        <w:rPr>
          <w:rFonts w:asciiTheme="minorHAnsi" w:hAnsiTheme="minorHAnsi" w:cstheme="minorHAnsi"/>
          <w:b/>
          <w:szCs w:val="21"/>
        </w:rPr>
        <w:t>remondialisation</w:t>
      </w:r>
      <w:proofErr w:type="spellEnd"/>
      <w:r w:rsidR="007550F5">
        <w:rPr>
          <w:rFonts w:asciiTheme="minorHAnsi" w:hAnsiTheme="minorHAnsi" w:cstheme="minorHAnsi"/>
          <w:b/>
          <w:szCs w:val="21"/>
        </w:rPr>
        <w:t xml:space="preserve"> du savoir-faire </w:t>
      </w:r>
      <w:r w:rsidR="00FE0ECD">
        <w:rPr>
          <w:rFonts w:asciiTheme="minorHAnsi" w:hAnsiTheme="minorHAnsi" w:cstheme="minorHAnsi"/>
          <w:b/>
          <w:szCs w:val="21"/>
        </w:rPr>
        <w:t xml:space="preserve">- </w:t>
      </w:r>
      <w:r w:rsidRPr="00527CD6">
        <w:rPr>
          <w:rFonts w:asciiTheme="minorHAnsi" w:hAnsiTheme="minorHAnsi" w:cstheme="minorHAnsi"/>
          <w:b/>
          <w:szCs w:val="21"/>
        </w:rPr>
        <w:t>et les technologies galopantes</w:t>
      </w:r>
    </w:p>
    <w:bookmarkEnd w:id="0"/>
    <w:p w:rsidR="001228F6" w:rsidRPr="00527CD6" w:rsidRDefault="001228F6" w:rsidP="00E73ABB">
      <w:pPr>
        <w:pStyle w:val="ListParagraph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  <w:szCs w:val="21"/>
        </w:rPr>
      </w:pPr>
      <w:r w:rsidRPr="00527CD6">
        <w:rPr>
          <w:rFonts w:asciiTheme="minorHAnsi" w:hAnsiTheme="minorHAnsi" w:cstheme="minorHAnsi"/>
          <w:szCs w:val="21"/>
        </w:rPr>
        <w:t>Les animateurs seront capable</w:t>
      </w:r>
      <w:r w:rsidR="00FE0ECD">
        <w:rPr>
          <w:rFonts w:asciiTheme="minorHAnsi" w:hAnsiTheme="minorHAnsi" w:cstheme="minorHAnsi"/>
          <w:szCs w:val="21"/>
        </w:rPr>
        <w:t>s</w:t>
      </w:r>
      <w:r w:rsidRPr="00527CD6">
        <w:rPr>
          <w:rFonts w:asciiTheme="minorHAnsi" w:hAnsiTheme="minorHAnsi" w:cstheme="minorHAnsi"/>
          <w:szCs w:val="21"/>
        </w:rPr>
        <w:t xml:space="preserve"> d’aider les membres des groupements d’entreprises à faire de leur ‘aptitude à collaborer’ un métier de base ; à la fourniture de services mutualisés ; à devenir un interlocuteur de poids ; …</w:t>
      </w:r>
    </w:p>
    <w:p w:rsidR="001228F6" w:rsidRPr="00527CD6" w:rsidRDefault="001228F6" w:rsidP="00E73ABB">
      <w:pPr>
        <w:pStyle w:val="ListParagraph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  <w:szCs w:val="21"/>
        </w:rPr>
      </w:pPr>
      <w:r w:rsidRPr="00527CD6">
        <w:rPr>
          <w:rFonts w:asciiTheme="minorHAnsi" w:hAnsiTheme="minorHAnsi" w:cstheme="minorHAnsi"/>
          <w:szCs w:val="21"/>
        </w:rPr>
        <w:t xml:space="preserve">Ils seront </w:t>
      </w:r>
      <w:r w:rsidR="00FE0ECD" w:rsidRPr="00527CD6">
        <w:rPr>
          <w:rFonts w:asciiTheme="minorHAnsi" w:hAnsiTheme="minorHAnsi" w:cstheme="minorHAnsi"/>
          <w:szCs w:val="21"/>
        </w:rPr>
        <w:t>capables</w:t>
      </w:r>
      <w:r w:rsidRPr="00527CD6">
        <w:rPr>
          <w:rFonts w:asciiTheme="minorHAnsi" w:hAnsiTheme="minorHAnsi" w:cstheme="minorHAnsi"/>
          <w:szCs w:val="21"/>
        </w:rPr>
        <w:t xml:space="preserve"> d’inspirer les partenaires sociaux à un nouveau rôle à l’ère des Nouvelles Formes d'Organisation et Nouvelles Formes de Travail engendrées par la mondialisation et les technologies galopantes</w:t>
      </w:r>
    </w:p>
    <w:p w:rsidR="0027760C" w:rsidRPr="00527CD6" w:rsidRDefault="0027760C" w:rsidP="00E73ABB">
      <w:pPr>
        <w:pStyle w:val="ListParagraph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t>Ils seront capable</w:t>
      </w:r>
      <w:r w:rsidR="00FE0ECD">
        <w:rPr>
          <w:rFonts w:asciiTheme="minorHAnsi" w:hAnsiTheme="minorHAnsi" w:cstheme="minorHAnsi"/>
          <w:szCs w:val="21"/>
        </w:rPr>
        <w:t>s</w:t>
      </w:r>
      <w:r>
        <w:rPr>
          <w:rFonts w:asciiTheme="minorHAnsi" w:hAnsiTheme="minorHAnsi" w:cstheme="minorHAnsi"/>
          <w:szCs w:val="21"/>
        </w:rPr>
        <w:t xml:space="preserve"> de recommander aux autorités </w:t>
      </w:r>
      <w:r w:rsidR="00B34B2B">
        <w:rPr>
          <w:rFonts w:asciiTheme="minorHAnsi" w:hAnsiTheme="minorHAnsi" w:cstheme="minorHAnsi"/>
          <w:szCs w:val="21"/>
        </w:rPr>
        <w:t xml:space="preserve">la valeur </w:t>
      </w:r>
      <w:r>
        <w:rPr>
          <w:rFonts w:asciiTheme="minorHAnsi" w:hAnsiTheme="minorHAnsi" w:cstheme="minorHAnsi"/>
          <w:szCs w:val="21"/>
        </w:rPr>
        <w:t>de</w:t>
      </w:r>
      <w:r w:rsidR="00B34B2B">
        <w:rPr>
          <w:rFonts w:asciiTheme="minorHAnsi" w:hAnsiTheme="minorHAnsi" w:cstheme="minorHAnsi"/>
          <w:szCs w:val="21"/>
        </w:rPr>
        <w:t xml:space="preserve"> diverses </w:t>
      </w:r>
      <w:r>
        <w:rPr>
          <w:rFonts w:asciiTheme="minorHAnsi" w:hAnsiTheme="minorHAnsi" w:cstheme="minorHAnsi"/>
          <w:szCs w:val="21"/>
        </w:rPr>
        <w:t>stratégies d’industrialisation accélérées : l</w:t>
      </w:r>
      <w:r w:rsidR="00B34B2B">
        <w:rPr>
          <w:rFonts w:asciiTheme="minorHAnsi" w:hAnsiTheme="minorHAnsi" w:cstheme="minorHAnsi"/>
          <w:szCs w:val="21"/>
        </w:rPr>
        <w:t xml:space="preserve">es </w:t>
      </w:r>
      <w:r>
        <w:rPr>
          <w:rFonts w:asciiTheme="minorHAnsi" w:hAnsiTheme="minorHAnsi" w:cstheme="minorHAnsi"/>
          <w:szCs w:val="21"/>
        </w:rPr>
        <w:t xml:space="preserve">‘secteurs porteurs’, </w:t>
      </w:r>
      <w:r w:rsidR="00B34B2B">
        <w:rPr>
          <w:rFonts w:asciiTheme="minorHAnsi" w:hAnsiTheme="minorHAnsi" w:cstheme="minorHAnsi"/>
          <w:szCs w:val="21"/>
        </w:rPr>
        <w:t xml:space="preserve">les </w:t>
      </w:r>
      <w:r>
        <w:rPr>
          <w:rFonts w:asciiTheme="minorHAnsi" w:hAnsiTheme="minorHAnsi" w:cstheme="minorHAnsi"/>
          <w:szCs w:val="21"/>
        </w:rPr>
        <w:t xml:space="preserve">‘pépinières d’entreprises’, </w:t>
      </w:r>
      <w:r w:rsidR="00B34B2B">
        <w:rPr>
          <w:rFonts w:asciiTheme="minorHAnsi" w:hAnsiTheme="minorHAnsi" w:cstheme="minorHAnsi"/>
          <w:szCs w:val="21"/>
        </w:rPr>
        <w:t xml:space="preserve">les ‘clusters sectoriels locaux’, les </w:t>
      </w:r>
      <w:r>
        <w:rPr>
          <w:rFonts w:asciiTheme="minorHAnsi" w:hAnsiTheme="minorHAnsi" w:cstheme="minorHAnsi"/>
          <w:szCs w:val="21"/>
        </w:rPr>
        <w:t>‘</w:t>
      </w:r>
      <w:r w:rsidR="00B34B2B">
        <w:rPr>
          <w:rFonts w:asciiTheme="minorHAnsi" w:hAnsiTheme="minorHAnsi" w:cstheme="minorHAnsi"/>
          <w:szCs w:val="21"/>
        </w:rPr>
        <w:t>microcrédits</w:t>
      </w:r>
      <w:r>
        <w:rPr>
          <w:rFonts w:asciiTheme="minorHAnsi" w:hAnsiTheme="minorHAnsi" w:cstheme="minorHAnsi"/>
          <w:szCs w:val="21"/>
        </w:rPr>
        <w:t xml:space="preserve">’, </w:t>
      </w:r>
      <w:r w:rsidR="00B34B2B">
        <w:rPr>
          <w:rFonts w:asciiTheme="minorHAnsi" w:hAnsiTheme="minorHAnsi" w:cstheme="minorHAnsi"/>
          <w:szCs w:val="21"/>
        </w:rPr>
        <w:t xml:space="preserve">les </w:t>
      </w:r>
      <w:r>
        <w:rPr>
          <w:rFonts w:asciiTheme="minorHAnsi" w:hAnsiTheme="minorHAnsi" w:cstheme="minorHAnsi"/>
          <w:szCs w:val="21"/>
        </w:rPr>
        <w:t xml:space="preserve">‘femmes-entrepreneurs’, </w:t>
      </w:r>
      <w:r w:rsidR="00B34B2B">
        <w:rPr>
          <w:rFonts w:asciiTheme="minorHAnsi" w:hAnsiTheme="minorHAnsi" w:cstheme="minorHAnsi"/>
          <w:szCs w:val="21"/>
        </w:rPr>
        <w:t>l</w:t>
      </w:r>
      <w:r>
        <w:rPr>
          <w:rFonts w:asciiTheme="minorHAnsi" w:hAnsiTheme="minorHAnsi" w:cstheme="minorHAnsi"/>
          <w:szCs w:val="21"/>
        </w:rPr>
        <w:t xml:space="preserve">es ‘subventions’, </w:t>
      </w:r>
      <w:r w:rsidR="00B34B2B">
        <w:rPr>
          <w:rFonts w:asciiTheme="minorHAnsi" w:hAnsiTheme="minorHAnsi" w:cstheme="minorHAnsi"/>
          <w:szCs w:val="21"/>
        </w:rPr>
        <w:t>l</w:t>
      </w:r>
      <w:r>
        <w:rPr>
          <w:rFonts w:asciiTheme="minorHAnsi" w:hAnsiTheme="minorHAnsi" w:cstheme="minorHAnsi"/>
          <w:szCs w:val="21"/>
        </w:rPr>
        <w:t>es ‘formations par</w:t>
      </w:r>
      <w:r w:rsidR="00B34B2B">
        <w:rPr>
          <w:rFonts w:asciiTheme="minorHAnsi" w:hAnsiTheme="minorHAnsi" w:cstheme="minorHAnsi"/>
          <w:szCs w:val="21"/>
        </w:rPr>
        <w:t xml:space="preserve"> </w:t>
      </w:r>
      <w:r>
        <w:rPr>
          <w:rFonts w:asciiTheme="minorHAnsi" w:hAnsiTheme="minorHAnsi" w:cstheme="minorHAnsi"/>
          <w:szCs w:val="21"/>
        </w:rPr>
        <w:t xml:space="preserve">experts occidentaux’, </w:t>
      </w:r>
      <w:r w:rsidR="00B34B2B">
        <w:rPr>
          <w:rFonts w:asciiTheme="minorHAnsi" w:hAnsiTheme="minorHAnsi" w:cstheme="minorHAnsi"/>
          <w:szCs w:val="21"/>
        </w:rPr>
        <w:t>l</w:t>
      </w:r>
      <w:r w:rsidR="0028080E">
        <w:rPr>
          <w:rFonts w:asciiTheme="minorHAnsi" w:hAnsiTheme="minorHAnsi" w:cstheme="minorHAnsi"/>
          <w:szCs w:val="21"/>
        </w:rPr>
        <w:t>es ‘formations en entreprenariat’,</w:t>
      </w:r>
      <w:r w:rsidR="00B34B2B">
        <w:rPr>
          <w:rFonts w:asciiTheme="minorHAnsi" w:hAnsiTheme="minorHAnsi" w:cstheme="minorHAnsi"/>
          <w:szCs w:val="21"/>
        </w:rPr>
        <w:t xml:space="preserve"> les  ’conscientisassions grand public’, </w:t>
      </w:r>
      <w:r w:rsidR="0028080E">
        <w:rPr>
          <w:rFonts w:asciiTheme="minorHAnsi" w:hAnsiTheme="minorHAnsi" w:cstheme="minorHAnsi"/>
          <w:szCs w:val="21"/>
        </w:rPr>
        <w:t>…</w:t>
      </w:r>
    </w:p>
    <w:p w:rsidR="001228F6" w:rsidRPr="0028080E" w:rsidRDefault="001228F6" w:rsidP="00E73ABB">
      <w:pPr>
        <w:rPr>
          <w:rFonts w:asciiTheme="minorHAnsi" w:hAnsiTheme="minorHAnsi" w:cstheme="minorHAnsi"/>
          <w:sz w:val="16"/>
          <w:szCs w:val="21"/>
        </w:rPr>
      </w:pPr>
    </w:p>
    <w:p w:rsidR="001228F6" w:rsidRPr="00527CD6" w:rsidRDefault="001228F6" w:rsidP="00E73ABB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Cs w:val="21"/>
        </w:rPr>
      </w:pPr>
      <w:r w:rsidRPr="00527CD6">
        <w:rPr>
          <w:rFonts w:asciiTheme="minorHAnsi" w:hAnsiTheme="minorHAnsi" w:cstheme="minorHAnsi"/>
          <w:b/>
          <w:szCs w:val="21"/>
        </w:rPr>
        <w:t xml:space="preserve">Résultats à l’international. </w:t>
      </w:r>
      <w:r w:rsidRPr="00527CD6">
        <w:rPr>
          <w:rFonts w:asciiTheme="minorHAnsi" w:hAnsiTheme="minorHAnsi" w:cstheme="minorHAnsi"/>
          <w:szCs w:val="21"/>
        </w:rPr>
        <w:t xml:space="preserve">La diffusion en international d’une grande campagne de conscientisation sénégalaise ‘Cafés communaux’ : </w:t>
      </w:r>
    </w:p>
    <w:p w:rsidR="001228F6" w:rsidRPr="00527CD6" w:rsidRDefault="001228F6" w:rsidP="00E73ABB">
      <w:pPr>
        <w:pStyle w:val="ListParagraph"/>
        <w:numPr>
          <w:ilvl w:val="1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t>I</w:t>
      </w:r>
      <w:r w:rsidRPr="00527CD6">
        <w:rPr>
          <w:rFonts w:asciiTheme="minorHAnsi" w:hAnsiTheme="minorHAnsi" w:cstheme="minorHAnsi"/>
          <w:szCs w:val="21"/>
        </w:rPr>
        <w:t>ncitera beaucoup plus d’investisseurs directs industriels étrangers d’investir au Sénégal, éventuellement en commençant par l’embauche temporaire d’un jeune ingénieur sénégalais ‘migrant circulaire’</w:t>
      </w:r>
      <w:r>
        <w:rPr>
          <w:rFonts w:asciiTheme="minorHAnsi" w:hAnsiTheme="minorHAnsi" w:cstheme="minorHAnsi"/>
          <w:szCs w:val="21"/>
        </w:rPr>
        <w:t>.</w:t>
      </w:r>
    </w:p>
    <w:p w:rsidR="001228F6" w:rsidRDefault="001228F6" w:rsidP="00E73ABB">
      <w:pPr>
        <w:pStyle w:val="ListParagraph"/>
        <w:numPr>
          <w:ilvl w:val="1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t>I</w:t>
      </w:r>
      <w:r w:rsidRPr="00A83BF3">
        <w:rPr>
          <w:rFonts w:asciiTheme="minorHAnsi" w:hAnsiTheme="minorHAnsi" w:cstheme="minorHAnsi"/>
          <w:szCs w:val="21"/>
        </w:rPr>
        <w:t xml:space="preserve">ncitera les organisations </w:t>
      </w:r>
      <w:r>
        <w:rPr>
          <w:rFonts w:asciiTheme="minorHAnsi" w:hAnsiTheme="minorHAnsi" w:cstheme="minorHAnsi"/>
          <w:szCs w:val="21"/>
        </w:rPr>
        <w:t xml:space="preserve">européennes </w:t>
      </w:r>
      <w:r w:rsidRPr="00A83BF3">
        <w:rPr>
          <w:rFonts w:asciiTheme="minorHAnsi" w:hAnsiTheme="minorHAnsi" w:cstheme="minorHAnsi"/>
          <w:szCs w:val="21"/>
        </w:rPr>
        <w:t xml:space="preserve">de coopération au développement </w:t>
      </w:r>
      <w:r>
        <w:rPr>
          <w:rFonts w:asciiTheme="minorHAnsi" w:hAnsiTheme="minorHAnsi" w:cstheme="minorHAnsi"/>
          <w:szCs w:val="21"/>
        </w:rPr>
        <w:t xml:space="preserve">publiques et privées </w:t>
      </w:r>
      <w:r w:rsidRPr="00A83BF3">
        <w:rPr>
          <w:rFonts w:asciiTheme="minorHAnsi" w:hAnsiTheme="minorHAnsi" w:cstheme="minorHAnsi"/>
          <w:szCs w:val="21"/>
        </w:rPr>
        <w:t>de considérer l’Afrique comme un continent mature</w:t>
      </w:r>
      <w:r>
        <w:rPr>
          <w:rFonts w:asciiTheme="minorHAnsi" w:hAnsiTheme="minorHAnsi" w:cstheme="minorHAnsi"/>
          <w:szCs w:val="21"/>
        </w:rPr>
        <w:t>. E</w:t>
      </w:r>
      <w:r w:rsidRPr="00A83BF3">
        <w:rPr>
          <w:rFonts w:asciiTheme="minorHAnsi" w:hAnsiTheme="minorHAnsi" w:cstheme="minorHAnsi"/>
          <w:szCs w:val="21"/>
        </w:rPr>
        <w:t>nsevelir les clichés de son passé avec l’Europe constituer</w:t>
      </w:r>
      <w:r>
        <w:rPr>
          <w:rFonts w:asciiTheme="minorHAnsi" w:hAnsiTheme="minorHAnsi" w:cstheme="minorHAnsi"/>
          <w:szCs w:val="21"/>
        </w:rPr>
        <w:t>a</w:t>
      </w:r>
      <w:r w:rsidRPr="00A83BF3">
        <w:rPr>
          <w:rFonts w:asciiTheme="minorHAnsi" w:hAnsiTheme="minorHAnsi" w:cstheme="minorHAnsi"/>
          <w:szCs w:val="21"/>
        </w:rPr>
        <w:t xml:space="preserve"> l’ADN de la nouvelle démarche de l’</w:t>
      </w:r>
      <w:r>
        <w:rPr>
          <w:rFonts w:asciiTheme="minorHAnsi" w:hAnsiTheme="minorHAnsi" w:cstheme="minorHAnsi"/>
          <w:szCs w:val="21"/>
        </w:rPr>
        <w:t xml:space="preserve">Europe </w:t>
      </w:r>
      <w:r w:rsidRPr="00A83BF3">
        <w:rPr>
          <w:rFonts w:asciiTheme="minorHAnsi" w:hAnsiTheme="minorHAnsi" w:cstheme="minorHAnsi"/>
          <w:szCs w:val="21"/>
        </w:rPr>
        <w:t xml:space="preserve">à l’égard de l’Afrique. L’Afrique veut continuer de se développer, sans les conseils de l’Occident. </w:t>
      </w:r>
    </w:p>
    <w:p w:rsidR="001228F6" w:rsidRPr="00A83BF3" w:rsidRDefault="001228F6" w:rsidP="00E73ABB">
      <w:pPr>
        <w:pStyle w:val="ListParagraph"/>
        <w:numPr>
          <w:ilvl w:val="1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t xml:space="preserve">Plusieurs </w:t>
      </w:r>
      <w:proofErr w:type="spellStart"/>
      <w:r w:rsidRPr="00FB1C92">
        <w:rPr>
          <w:rFonts w:asciiTheme="minorHAnsi" w:hAnsiTheme="minorHAnsi" w:cstheme="minorHAnsi"/>
          <w:i/>
          <w:szCs w:val="21"/>
        </w:rPr>
        <w:t>think</w:t>
      </w:r>
      <w:proofErr w:type="spellEnd"/>
      <w:r w:rsidRPr="00FB1C92">
        <w:rPr>
          <w:rFonts w:asciiTheme="minorHAnsi" w:hAnsiTheme="minorHAnsi" w:cstheme="minorHAnsi"/>
          <w:i/>
          <w:szCs w:val="21"/>
        </w:rPr>
        <w:t xml:space="preserve"> tanks</w:t>
      </w:r>
      <w:r w:rsidRPr="00DE245C">
        <w:rPr>
          <w:rFonts w:asciiTheme="minorHAnsi" w:hAnsiTheme="minorHAnsi" w:cstheme="minorHAnsi"/>
          <w:szCs w:val="21"/>
        </w:rPr>
        <w:t xml:space="preserve"> </w:t>
      </w:r>
      <w:r>
        <w:rPr>
          <w:rFonts w:asciiTheme="minorHAnsi" w:hAnsiTheme="minorHAnsi" w:cstheme="minorHAnsi"/>
          <w:szCs w:val="21"/>
        </w:rPr>
        <w:t>africains sont d’avis que l</w:t>
      </w:r>
      <w:r w:rsidRPr="00A83BF3">
        <w:rPr>
          <w:rFonts w:asciiTheme="minorHAnsi" w:hAnsiTheme="minorHAnsi" w:cstheme="minorHAnsi"/>
          <w:szCs w:val="21"/>
        </w:rPr>
        <w:t xml:space="preserve">’émergence </w:t>
      </w:r>
      <w:r>
        <w:rPr>
          <w:rFonts w:asciiTheme="minorHAnsi" w:hAnsiTheme="minorHAnsi" w:cstheme="minorHAnsi"/>
          <w:szCs w:val="21"/>
        </w:rPr>
        <w:t xml:space="preserve">africaine </w:t>
      </w:r>
      <w:r w:rsidRPr="00A83BF3">
        <w:rPr>
          <w:rFonts w:asciiTheme="minorHAnsi" w:hAnsiTheme="minorHAnsi" w:cstheme="minorHAnsi"/>
          <w:szCs w:val="21"/>
        </w:rPr>
        <w:t>passe</w:t>
      </w:r>
      <w:r>
        <w:rPr>
          <w:rFonts w:asciiTheme="minorHAnsi" w:hAnsiTheme="minorHAnsi" w:cstheme="minorHAnsi"/>
          <w:szCs w:val="21"/>
        </w:rPr>
        <w:t>ra</w:t>
      </w:r>
      <w:r w:rsidRPr="00A83BF3">
        <w:rPr>
          <w:rFonts w:asciiTheme="minorHAnsi" w:hAnsiTheme="minorHAnsi" w:cstheme="minorHAnsi"/>
          <w:szCs w:val="21"/>
        </w:rPr>
        <w:t xml:space="preserve"> par l’industrialisation </w:t>
      </w:r>
      <w:r>
        <w:rPr>
          <w:rFonts w:asciiTheme="minorHAnsi" w:hAnsiTheme="minorHAnsi" w:cstheme="minorHAnsi"/>
          <w:szCs w:val="21"/>
        </w:rPr>
        <w:t>et par des infrastructures modernes. A court terme ils recommandent de</w:t>
      </w:r>
      <w:r w:rsidRPr="00A83BF3">
        <w:rPr>
          <w:rFonts w:asciiTheme="minorHAnsi" w:hAnsiTheme="minorHAnsi" w:cstheme="minorHAnsi"/>
          <w:szCs w:val="21"/>
        </w:rPr>
        <w:t xml:space="preserve"> réussir l’arrimage à </w:t>
      </w:r>
      <w:r>
        <w:rPr>
          <w:rFonts w:asciiTheme="minorHAnsi" w:hAnsiTheme="minorHAnsi" w:cstheme="minorHAnsi"/>
          <w:szCs w:val="21"/>
        </w:rPr>
        <w:t xml:space="preserve">des </w:t>
      </w:r>
      <w:r w:rsidRPr="00A83BF3">
        <w:rPr>
          <w:rFonts w:asciiTheme="minorHAnsi" w:hAnsiTheme="minorHAnsi" w:cstheme="minorHAnsi"/>
          <w:szCs w:val="21"/>
        </w:rPr>
        <w:t xml:space="preserve">pays de la frontière technologique, </w:t>
      </w:r>
      <w:r>
        <w:rPr>
          <w:rFonts w:asciiTheme="minorHAnsi" w:hAnsiTheme="minorHAnsi" w:cstheme="minorHAnsi"/>
          <w:szCs w:val="21"/>
        </w:rPr>
        <w:t xml:space="preserve">de </w:t>
      </w:r>
      <w:r w:rsidRPr="00A83BF3">
        <w:rPr>
          <w:rFonts w:asciiTheme="minorHAnsi" w:hAnsiTheme="minorHAnsi" w:cstheme="minorHAnsi"/>
          <w:szCs w:val="21"/>
        </w:rPr>
        <w:t>capitaliser sur les écosystèmes économiques et savoir-faire actuels.</w:t>
      </w:r>
    </w:p>
    <w:p w:rsidR="001228F6" w:rsidRDefault="001228F6" w:rsidP="00E73ABB">
      <w:pPr>
        <w:rPr>
          <w:rFonts w:asciiTheme="minorHAnsi" w:hAnsiTheme="minorHAnsi" w:cstheme="minorHAnsi"/>
          <w:sz w:val="21"/>
          <w:szCs w:val="21"/>
        </w:rPr>
      </w:pPr>
    </w:p>
    <w:p w:rsidR="00AB022D" w:rsidRPr="0028080E" w:rsidRDefault="00AB022D" w:rsidP="00E73ABB">
      <w:pPr>
        <w:rPr>
          <w:rFonts w:asciiTheme="minorHAnsi" w:hAnsiTheme="minorHAnsi" w:cstheme="minorHAnsi"/>
          <w:sz w:val="21"/>
          <w:szCs w:val="21"/>
        </w:rPr>
      </w:pPr>
    </w:p>
    <w:p w:rsidR="0028080E" w:rsidRDefault="001228F6" w:rsidP="0028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2"/>
          <w:szCs w:val="21"/>
        </w:rPr>
      </w:pPr>
      <w:r w:rsidRPr="00527CD6">
        <w:rPr>
          <w:rFonts w:asciiTheme="minorHAnsi" w:hAnsiTheme="minorHAnsi" w:cstheme="minorHAnsi"/>
          <w:i/>
          <w:sz w:val="22"/>
          <w:szCs w:val="21"/>
        </w:rPr>
        <w:t xml:space="preserve">PS. </w:t>
      </w:r>
      <w:r w:rsidRPr="00527CD6">
        <w:rPr>
          <w:rFonts w:asciiTheme="minorHAnsi" w:hAnsiTheme="minorHAnsi" w:cstheme="minorHAnsi"/>
          <w:b/>
          <w:i/>
          <w:sz w:val="22"/>
          <w:szCs w:val="21"/>
        </w:rPr>
        <w:t>L</w:t>
      </w:r>
      <w:r>
        <w:rPr>
          <w:rFonts w:asciiTheme="minorHAnsi" w:hAnsiTheme="minorHAnsi" w:cstheme="minorHAnsi"/>
          <w:b/>
          <w:i/>
          <w:sz w:val="22"/>
          <w:szCs w:val="21"/>
        </w:rPr>
        <w:t>’importance de l</w:t>
      </w:r>
      <w:r w:rsidRPr="00527CD6">
        <w:rPr>
          <w:rFonts w:asciiTheme="minorHAnsi" w:hAnsiTheme="minorHAnsi" w:cstheme="minorHAnsi"/>
          <w:b/>
          <w:i/>
          <w:sz w:val="22"/>
          <w:szCs w:val="21"/>
        </w:rPr>
        <w:t>a masse critique.</w:t>
      </w:r>
      <w:r w:rsidRPr="00527CD6">
        <w:rPr>
          <w:rFonts w:asciiTheme="minorHAnsi" w:hAnsiTheme="minorHAnsi" w:cstheme="minorHAnsi"/>
          <w:i/>
          <w:sz w:val="22"/>
          <w:szCs w:val="21"/>
        </w:rPr>
        <w:t xml:space="preserve"> Afin de prendre avantage des mutations structurelles à plusieurs niveaux de la dernière décennie (la mondialisation, le développement technologique galopant) il faut la masse critique générée par de multiples actions transversales / multidimensionnelles : « Une économie dynamique est tirée par des millions de gens habiles à inventer, à développer et à introduire sur le marché un nombre innombrable de produits novateurs, de processus et d’améliorations de produits existants; elle n’est pas tirée par un nombre limité de visionnaires-innovateurs’ isolés »</w:t>
      </w:r>
    </w:p>
    <w:sectPr w:rsidR="0028080E" w:rsidSect="00AB022D">
      <w:headerReference w:type="default" r:id="rId8"/>
      <w:footerReference w:type="default" r:id="rId9"/>
      <w:pgSz w:w="11906" w:h="16838"/>
      <w:pgMar w:top="567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DBF" w:rsidRDefault="00D63DBF" w:rsidP="000E0A4F">
      <w:r>
        <w:separator/>
      </w:r>
    </w:p>
  </w:endnote>
  <w:endnote w:type="continuationSeparator" w:id="0">
    <w:p w:rsidR="00D63DBF" w:rsidRDefault="00D63DBF" w:rsidP="000E0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F6" w:rsidRDefault="001228F6" w:rsidP="00E666FF">
    <w:pPr>
      <w:pStyle w:val="Footer"/>
      <w:jc w:val="center"/>
      <w:rPr>
        <w:rFonts w:ascii="Arial Narrow" w:hAnsi="Arial Narrow"/>
        <w:lang w:val="nl-BE"/>
      </w:rPr>
    </w:pPr>
  </w:p>
  <w:p w:rsidR="00E666FF" w:rsidRPr="00693B23" w:rsidRDefault="00E666FF" w:rsidP="00E666FF">
    <w:pPr>
      <w:pStyle w:val="Footer"/>
      <w:jc w:val="center"/>
      <w:rPr>
        <w:rFonts w:ascii="Arial Narrow" w:hAnsi="Arial Narrow"/>
        <w:lang w:val="nl-BE"/>
      </w:rPr>
    </w:pPr>
    <w:bookmarkStart w:id="1" w:name="_GoBack"/>
    <w:bookmarkEnd w:id="1"/>
    <w:r w:rsidRPr="00693B23">
      <w:rPr>
        <w:rFonts w:ascii="Arial Narrow" w:hAnsi="Arial Narrow"/>
        <w:lang w:val="nl-BE"/>
      </w:rPr>
      <w:t xml:space="preserve">Karel UYTTENDAELE, </w:t>
    </w:r>
    <w:r w:rsidR="00EC3EE4">
      <w:rPr>
        <w:rFonts w:ascii="Arial Narrow" w:hAnsi="Arial Narrow"/>
        <w:lang w:val="nl-BE"/>
      </w:rPr>
      <w:t xml:space="preserve">Lindestraat 6; </w:t>
    </w:r>
    <w:r w:rsidRPr="00693B23">
      <w:rPr>
        <w:rFonts w:ascii="Arial Narrow" w:hAnsi="Arial Narrow"/>
        <w:lang w:val="nl-BE"/>
      </w:rPr>
      <w:t>B-9</w:t>
    </w:r>
    <w:r w:rsidR="00EC3EE4">
      <w:rPr>
        <w:rFonts w:ascii="Arial Narrow" w:hAnsi="Arial Narrow"/>
        <w:lang w:val="nl-BE"/>
      </w:rPr>
      <w:t xml:space="preserve">420 Erondegem </w:t>
    </w:r>
    <w:r w:rsidRPr="00693B23">
      <w:rPr>
        <w:rFonts w:ascii="Arial Narrow" w:hAnsi="Arial Narrow"/>
        <w:lang w:val="nl-BE"/>
      </w:rPr>
      <w:t>(Belgique)</w:t>
    </w:r>
  </w:p>
  <w:p w:rsidR="00E666FF" w:rsidRPr="00DA7D9B" w:rsidRDefault="00E666FF" w:rsidP="00E666FF">
    <w:pPr>
      <w:pStyle w:val="Footer"/>
      <w:jc w:val="center"/>
      <w:rPr>
        <w:lang w:val="en-GB"/>
      </w:rPr>
    </w:pPr>
    <w:r w:rsidRPr="00DA7D9B">
      <w:rPr>
        <w:rFonts w:ascii="Arial Narrow" w:hAnsi="Arial Narrow"/>
        <w:lang w:val="en-GB"/>
      </w:rPr>
      <w:t xml:space="preserve">+32 495 24 07 93 </w:t>
    </w:r>
    <w:hyperlink r:id="rId1" w:history="1">
      <w:r w:rsidR="00EC3EE4" w:rsidRPr="00DA7D9B">
        <w:rPr>
          <w:rStyle w:val="Hyperlink"/>
          <w:rFonts w:ascii="Arial Narrow" w:eastAsiaTheme="majorEastAsia" w:hAnsi="Arial Narrow"/>
          <w:lang w:val="en-GB"/>
        </w:rPr>
        <w:t>karel.uyttendaele@pandora.be</w:t>
      </w:r>
    </w:hyperlink>
    <w:r w:rsidRPr="00DA7D9B">
      <w:rPr>
        <w:rFonts w:ascii="Arial Narrow" w:hAnsi="Arial Narrow"/>
        <w:lang w:val="en-GB"/>
      </w:rPr>
      <w:t xml:space="preserve">  </w:t>
    </w:r>
    <w:hyperlink r:id="rId2" w:history="1">
      <w:r w:rsidRPr="00DA7D9B">
        <w:rPr>
          <w:rStyle w:val="Hyperlink"/>
          <w:rFonts w:ascii="Arial Narrow" w:eastAsiaTheme="majorEastAsia" w:hAnsi="Arial Narrow"/>
          <w:lang w:val="en-GB"/>
        </w:rPr>
        <w:t>www.migrationcirculaire.be</w:t>
      </w:r>
    </w:hyperlink>
  </w:p>
  <w:p w:rsidR="000E0A4F" w:rsidRDefault="000E0A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DBF" w:rsidRDefault="00D63DBF" w:rsidP="000E0A4F">
      <w:r>
        <w:separator/>
      </w:r>
    </w:p>
  </w:footnote>
  <w:footnote w:type="continuationSeparator" w:id="0">
    <w:p w:rsidR="00D63DBF" w:rsidRDefault="00D63DBF" w:rsidP="000E0A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4F" w:rsidRDefault="000E0A4F">
    <w:pPr>
      <w:pStyle w:val="Header"/>
    </w:pPr>
    <w:r>
      <w:rPr>
        <w:rFonts w:asciiTheme="minorHAnsi" w:hAnsiTheme="minorHAnsi"/>
        <w:b/>
        <w:i/>
        <w:noProof/>
        <w:sz w:val="22"/>
        <w:lang w:val="nl-BE" w:eastAsia="zh-CN"/>
      </w:rPr>
      <w:drawing>
        <wp:inline distT="0" distB="0" distL="0" distR="0">
          <wp:extent cx="3924300" cy="438150"/>
          <wp:effectExtent l="19050" t="0" r="0" b="0"/>
          <wp:docPr id="1" name="Picture 1" descr="logo-entrepr-en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entrepr-ens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0C8C"/>
    <w:multiLevelType w:val="hybridMultilevel"/>
    <w:tmpl w:val="2976F3E4"/>
    <w:lvl w:ilvl="0" w:tplc="72129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4A580A"/>
    <w:multiLevelType w:val="hybridMultilevel"/>
    <w:tmpl w:val="9196C8F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  <w:sz w:val="21"/>
      </w:rPr>
    </w:lvl>
    <w:lvl w:ilvl="1" w:tplc="08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708D7"/>
    <w:multiLevelType w:val="hybridMultilevel"/>
    <w:tmpl w:val="82A447DC"/>
    <w:lvl w:ilvl="0" w:tplc="08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0263AE"/>
    <w:multiLevelType w:val="hybridMultilevel"/>
    <w:tmpl w:val="957E8474"/>
    <w:lvl w:ilvl="0" w:tplc="9A28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AE6A2A"/>
    <w:multiLevelType w:val="hybridMultilevel"/>
    <w:tmpl w:val="556ED38C"/>
    <w:lvl w:ilvl="0" w:tplc="08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4412C5"/>
    <w:multiLevelType w:val="hybridMultilevel"/>
    <w:tmpl w:val="64CA1668"/>
    <w:lvl w:ilvl="0" w:tplc="72129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8B57DC"/>
    <w:multiLevelType w:val="hybridMultilevel"/>
    <w:tmpl w:val="CB2C0D7A"/>
    <w:lvl w:ilvl="0" w:tplc="08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604625"/>
    <w:multiLevelType w:val="hybridMultilevel"/>
    <w:tmpl w:val="934E8C12"/>
    <w:lvl w:ilvl="0" w:tplc="9A28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847D73"/>
    <w:multiLevelType w:val="hybridMultilevel"/>
    <w:tmpl w:val="0B9EEA8A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704BCA"/>
    <w:multiLevelType w:val="hybridMultilevel"/>
    <w:tmpl w:val="87BEE7A6"/>
    <w:lvl w:ilvl="0" w:tplc="9A28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993F58"/>
    <w:multiLevelType w:val="multilevel"/>
    <w:tmpl w:val="D626F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5C5D2CD8"/>
    <w:multiLevelType w:val="hybridMultilevel"/>
    <w:tmpl w:val="A69421C2"/>
    <w:lvl w:ilvl="0" w:tplc="0F2A2B0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  <w:sz w:val="21"/>
      </w:rPr>
    </w:lvl>
    <w:lvl w:ilvl="1" w:tplc="08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F87738"/>
    <w:multiLevelType w:val="hybridMultilevel"/>
    <w:tmpl w:val="CD249CC8"/>
    <w:lvl w:ilvl="0" w:tplc="72129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E04A9F"/>
    <w:multiLevelType w:val="hybridMultilevel"/>
    <w:tmpl w:val="F296E8F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4B518CE"/>
    <w:multiLevelType w:val="hybridMultilevel"/>
    <w:tmpl w:val="6DB4F7F8"/>
    <w:lvl w:ilvl="0" w:tplc="9A28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F3E328A"/>
    <w:multiLevelType w:val="hybridMultilevel"/>
    <w:tmpl w:val="0AAE0C30"/>
    <w:lvl w:ilvl="0" w:tplc="72129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</w:num>
  <w:num w:numId="4">
    <w:abstractNumId w:val="8"/>
  </w:num>
  <w:num w:numId="5">
    <w:abstractNumId w:val="9"/>
  </w:num>
  <w:num w:numId="6">
    <w:abstractNumId w:val="12"/>
  </w:num>
  <w:num w:numId="7">
    <w:abstractNumId w:val="5"/>
  </w:num>
  <w:num w:numId="8">
    <w:abstractNumId w:val="15"/>
  </w:num>
  <w:num w:numId="9">
    <w:abstractNumId w:val="0"/>
  </w:num>
  <w:num w:numId="10">
    <w:abstractNumId w:val="4"/>
  </w:num>
  <w:num w:numId="11">
    <w:abstractNumId w:val="2"/>
  </w:num>
  <w:num w:numId="12">
    <w:abstractNumId w:val="3"/>
  </w:num>
  <w:num w:numId="13">
    <w:abstractNumId w:val="1"/>
  </w:num>
  <w:num w:numId="14">
    <w:abstractNumId w:val="10"/>
  </w:num>
  <w:num w:numId="15">
    <w:abstractNumId w:val="13"/>
  </w:num>
  <w:num w:numId="16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42FA"/>
    <w:rsid w:val="000014B6"/>
    <w:rsid w:val="00013998"/>
    <w:rsid w:val="00020CDB"/>
    <w:rsid w:val="0002621C"/>
    <w:rsid w:val="00034D81"/>
    <w:rsid w:val="0003648C"/>
    <w:rsid w:val="000365C2"/>
    <w:rsid w:val="00037009"/>
    <w:rsid w:val="00047B36"/>
    <w:rsid w:val="00061CD1"/>
    <w:rsid w:val="0006430B"/>
    <w:rsid w:val="0006482B"/>
    <w:rsid w:val="000715C0"/>
    <w:rsid w:val="000761A8"/>
    <w:rsid w:val="00082F6E"/>
    <w:rsid w:val="00085CA4"/>
    <w:rsid w:val="00093101"/>
    <w:rsid w:val="00094978"/>
    <w:rsid w:val="0009785A"/>
    <w:rsid w:val="000A29FF"/>
    <w:rsid w:val="000A2F3C"/>
    <w:rsid w:val="000A5654"/>
    <w:rsid w:val="000B4367"/>
    <w:rsid w:val="000B4706"/>
    <w:rsid w:val="000B5F30"/>
    <w:rsid w:val="000B63AA"/>
    <w:rsid w:val="000C1C43"/>
    <w:rsid w:val="000D355D"/>
    <w:rsid w:val="000D78A6"/>
    <w:rsid w:val="000D7C60"/>
    <w:rsid w:val="000E05FD"/>
    <w:rsid w:val="000E0A4F"/>
    <w:rsid w:val="000E1011"/>
    <w:rsid w:val="000E6F4C"/>
    <w:rsid w:val="000F3EE7"/>
    <w:rsid w:val="000F606B"/>
    <w:rsid w:val="000F7A26"/>
    <w:rsid w:val="0010182A"/>
    <w:rsid w:val="00104174"/>
    <w:rsid w:val="00107121"/>
    <w:rsid w:val="00107BC3"/>
    <w:rsid w:val="0011131A"/>
    <w:rsid w:val="00114819"/>
    <w:rsid w:val="001228F6"/>
    <w:rsid w:val="0012625F"/>
    <w:rsid w:val="00130135"/>
    <w:rsid w:val="00133B89"/>
    <w:rsid w:val="00135294"/>
    <w:rsid w:val="00135D89"/>
    <w:rsid w:val="00140047"/>
    <w:rsid w:val="00140807"/>
    <w:rsid w:val="0014640D"/>
    <w:rsid w:val="0015223B"/>
    <w:rsid w:val="00157066"/>
    <w:rsid w:val="001602A7"/>
    <w:rsid w:val="00163B4A"/>
    <w:rsid w:val="00166411"/>
    <w:rsid w:val="00166C2A"/>
    <w:rsid w:val="00167870"/>
    <w:rsid w:val="00170A7A"/>
    <w:rsid w:val="0017161F"/>
    <w:rsid w:val="00171D02"/>
    <w:rsid w:val="00175091"/>
    <w:rsid w:val="0017565F"/>
    <w:rsid w:val="00183359"/>
    <w:rsid w:val="00191CCB"/>
    <w:rsid w:val="00193872"/>
    <w:rsid w:val="001947E8"/>
    <w:rsid w:val="00195291"/>
    <w:rsid w:val="001960EA"/>
    <w:rsid w:val="001A1A93"/>
    <w:rsid w:val="001A7039"/>
    <w:rsid w:val="001B0E08"/>
    <w:rsid w:val="001D3B74"/>
    <w:rsid w:val="001E37A3"/>
    <w:rsid w:val="001E54EF"/>
    <w:rsid w:val="001F34CB"/>
    <w:rsid w:val="001F4531"/>
    <w:rsid w:val="001F6E5A"/>
    <w:rsid w:val="001F71C1"/>
    <w:rsid w:val="00200CF1"/>
    <w:rsid w:val="002128AF"/>
    <w:rsid w:val="00213F41"/>
    <w:rsid w:val="00221771"/>
    <w:rsid w:val="0022274B"/>
    <w:rsid w:val="00224E8D"/>
    <w:rsid w:val="002250DF"/>
    <w:rsid w:val="0023653E"/>
    <w:rsid w:val="002407B0"/>
    <w:rsid w:val="00244CBD"/>
    <w:rsid w:val="00247AF2"/>
    <w:rsid w:val="00247CFB"/>
    <w:rsid w:val="002517CF"/>
    <w:rsid w:val="00254CD3"/>
    <w:rsid w:val="0025515B"/>
    <w:rsid w:val="00263FDA"/>
    <w:rsid w:val="002641CF"/>
    <w:rsid w:val="002646ED"/>
    <w:rsid w:val="00264A13"/>
    <w:rsid w:val="002652F5"/>
    <w:rsid w:val="002751FF"/>
    <w:rsid w:val="0027760C"/>
    <w:rsid w:val="0028080E"/>
    <w:rsid w:val="00294BD6"/>
    <w:rsid w:val="00295FE1"/>
    <w:rsid w:val="002A3A17"/>
    <w:rsid w:val="002A6FEA"/>
    <w:rsid w:val="002B1525"/>
    <w:rsid w:val="002B2B20"/>
    <w:rsid w:val="002B6EA3"/>
    <w:rsid w:val="002D34E4"/>
    <w:rsid w:val="002D4EA8"/>
    <w:rsid w:val="002D6B01"/>
    <w:rsid w:val="002D6F10"/>
    <w:rsid w:val="002E0C48"/>
    <w:rsid w:val="002E1F8B"/>
    <w:rsid w:val="002E71B8"/>
    <w:rsid w:val="002F0B78"/>
    <w:rsid w:val="002F25B6"/>
    <w:rsid w:val="002F7E65"/>
    <w:rsid w:val="00302EC5"/>
    <w:rsid w:val="0030627A"/>
    <w:rsid w:val="00326019"/>
    <w:rsid w:val="00327B97"/>
    <w:rsid w:val="00335BA2"/>
    <w:rsid w:val="003530C5"/>
    <w:rsid w:val="00360362"/>
    <w:rsid w:val="00365895"/>
    <w:rsid w:val="00366073"/>
    <w:rsid w:val="003711E5"/>
    <w:rsid w:val="00373352"/>
    <w:rsid w:val="003747CC"/>
    <w:rsid w:val="003774F8"/>
    <w:rsid w:val="00377CF9"/>
    <w:rsid w:val="00382ECA"/>
    <w:rsid w:val="00383631"/>
    <w:rsid w:val="003839F7"/>
    <w:rsid w:val="00384F7A"/>
    <w:rsid w:val="00385CC1"/>
    <w:rsid w:val="0038775A"/>
    <w:rsid w:val="003906A6"/>
    <w:rsid w:val="00395E28"/>
    <w:rsid w:val="00397DC6"/>
    <w:rsid w:val="003A7AE1"/>
    <w:rsid w:val="003B1447"/>
    <w:rsid w:val="003B1FD2"/>
    <w:rsid w:val="003B2840"/>
    <w:rsid w:val="003B29A8"/>
    <w:rsid w:val="003B2EFC"/>
    <w:rsid w:val="003B6777"/>
    <w:rsid w:val="003B799D"/>
    <w:rsid w:val="003C536D"/>
    <w:rsid w:val="003D3BEC"/>
    <w:rsid w:val="003D45F6"/>
    <w:rsid w:val="003E3955"/>
    <w:rsid w:val="003E5403"/>
    <w:rsid w:val="003E59A4"/>
    <w:rsid w:val="003F163F"/>
    <w:rsid w:val="00400136"/>
    <w:rsid w:val="00412FB0"/>
    <w:rsid w:val="0041618C"/>
    <w:rsid w:val="00421F5D"/>
    <w:rsid w:val="0042395D"/>
    <w:rsid w:val="004309F8"/>
    <w:rsid w:val="00451039"/>
    <w:rsid w:val="00462720"/>
    <w:rsid w:val="0046785A"/>
    <w:rsid w:val="004707A1"/>
    <w:rsid w:val="004735E3"/>
    <w:rsid w:val="00474220"/>
    <w:rsid w:val="00475BBB"/>
    <w:rsid w:val="0047630A"/>
    <w:rsid w:val="0047796D"/>
    <w:rsid w:val="00482CD4"/>
    <w:rsid w:val="00483137"/>
    <w:rsid w:val="00485A5A"/>
    <w:rsid w:val="00492281"/>
    <w:rsid w:val="0049477C"/>
    <w:rsid w:val="004A110A"/>
    <w:rsid w:val="004A128C"/>
    <w:rsid w:val="004A2EE8"/>
    <w:rsid w:val="004B1693"/>
    <w:rsid w:val="004C0559"/>
    <w:rsid w:val="004C4851"/>
    <w:rsid w:val="004C5A1C"/>
    <w:rsid w:val="004C5CB4"/>
    <w:rsid w:val="004D016F"/>
    <w:rsid w:val="004D3FD6"/>
    <w:rsid w:val="004E4B69"/>
    <w:rsid w:val="004E7233"/>
    <w:rsid w:val="004E7F67"/>
    <w:rsid w:val="004F6AA6"/>
    <w:rsid w:val="00500338"/>
    <w:rsid w:val="0050797F"/>
    <w:rsid w:val="00510DF4"/>
    <w:rsid w:val="005147D3"/>
    <w:rsid w:val="00515943"/>
    <w:rsid w:val="005237E1"/>
    <w:rsid w:val="00524D3E"/>
    <w:rsid w:val="0054011A"/>
    <w:rsid w:val="005521BE"/>
    <w:rsid w:val="00553900"/>
    <w:rsid w:val="00553C7C"/>
    <w:rsid w:val="00553D11"/>
    <w:rsid w:val="00557464"/>
    <w:rsid w:val="00560BB2"/>
    <w:rsid w:val="00565961"/>
    <w:rsid w:val="00566976"/>
    <w:rsid w:val="00567375"/>
    <w:rsid w:val="00572AE5"/>
    <w:rsid w:val="0057329D"/>
    <w:rsid w:val="00582187"/>
    <w:rsid w:val="00585E1E"/>
    <w:rsid w:val="005947C4"/>
    <w:rsid w:val="00595EF6"/>
    <w:rsid w:val="00596281"/>
    <w:rsid w:val="005A6C39"/>
    <w:rsid w:val="005B3D23"/>
    <w:rsid w:val="005C30DE"/>
    <w:rsid w:val="005C4D02"/>
    <w:rsid w:val="005C6E4A"/>
    <w:rsid w:val="005D040F"/>
    <w:rsid w:val="005D0D65"/>
    <w:rsid w:val="005D2AF3"/>
    <w:rsid w:val="005D6667"/>
    <w:rsid w:val="005E0013"/>
    <w:rsid w:val="005E5DD6"/>
    <w:rsid w:val="005F1E51"/>
    <w:rsid w:val="005F735A"/>
    <w:rsid w:val="0060129F"/>
    <w:rsid w:val="006022EB"/>
    <w:rsid w:val="00607A35"/>
    <w:rsid w:val="00612DC2"/>
    <w:rsid w:val="00620611"/>
    <w:rsid w:val="00622136"/>
    <w:rsid w:val="006253CA"/>
    <w:rsid w:val="006318E1"/>
    <w:rsid w:val="00631E42"/>
    <w:rsid w:val="00634432"/>
    <w:rsid w:val="00644ADF"/>
    <w:rsid w:val="00644E4C"/>
    <w:rsid w:val="006474FA"/>
    <w:rsid w:val="0065281E"/>
    <w:rsid w:val="0065519D"/>
    <w:rsid w:val="00662384"/>
    <w:rsid w:val="006664C9"/>
    <w:rsid w:val="00677E81"/>
    <w:rsid w:val="00680649"/>
    <w:rsid w:val="0068440F"/>
    <w:rsid w:val="00686B14"/>
    <w:rsid w:val="00695A42"/>
    <w:rsid w:val="00697672"/>
    <w:rsid w:val="006A66CE"/>
    <w:rsid w:val="006A7953"/>
    <w:rsid w:val="006C043B"/>
    <w:rsid w:val="006C2CF9"/>
    <w:rsid w:val="006D4152"/>
    <w:rsid w:val="006D7B11"/>
    <w:rsid w:val="006E1164"/>
    <w:rsid w:val="006E4D10"/>
    <w:rsid w:val="006E5389"/>
    <w:rsid w:val="0070117B"/>
    <w:rsid w:val="00710888"/>
    <w:rsid w:val="007166D5"/>
    <w:rsid w:val="00722F65"/>
    <w:rsid w:val="00730813"/>
    <w:rsid w:val="007322A9"/>
    <w:rsid w:val="00733756"/>
    <w:rsid w:val="007349F5"/>
    <w:rsid w:val="0073686E"/>
    <w:rsid w:val="00747293"/>
    <w:rsid w:val="00747857"/>
    <w:rsid w:val="00750500"/>
    <w:rsid w:val="00751203"/>
    <w:rsid w:val="0075158E"/>
    <w:rsid w:val="007517F1"/>
    <w:rsid w:val="00751CA7"/>
    <w:rsid w:val="00752D7F"/>
    <w:rsid w:val="007530A3"/>
    <w:rsid w:val="007550F5"/>
    <w:rsid w:val="00760BC3"/>
    <w:rsid w:val="00762340"/>
    <w:rsid w:val="00762E4A"/>
    <w:rsid w:val="00764C1C"/>
    <w:rsid w:val="0076530F"/>
    <w:rsid w:val="007762EE"/>
    <w:rsid w:val="00777943"/>
    <w:rsid w:val="007819FB"/>
    <w:rsid w:val="00782CBA"/>
    <w:rsid w:val="00787D8F"/>
    <w:rsid w:val="00793C03"/>
    <w:rsid w:val="00796B48"/>
    <w:rsid w:val="00797F35"/>
    <w:rsid w:val="007A4383"/>
    <w:rsid w:val="007A4DC8"/>
    <w:rsid w:val="007A6146"/>
    <w:rsid w:val="007B2C3F"/>
    <w:rsid w:val="007B57D9"/>
    <w:rsid w:val="007C0C95"/>
    <w:rsid w:val="007C587E"/>
    <w:rsid w:val="007D15D8"/>
    <w:rsid w:val="007D168B"/>
    <w:rsid w:val="007D329C"/>
    <w:rsid w:val="007E1782"/>
    <w:rsid w:val="007E6709"/>
    <w:rsid w:val="007E776F"/>
    <w:rsid w:val="007F4779"/>
    <w:rsid w:val="007F67C1"/>
    <w:rsid w:val="008067D2"/>
    <w:rsid w:val="008070CB"/>
    <w:rsid w:val="00810114"/>
    <w:rsid w:val="00813430"/>
    <w:rsid w:val="008151C3"/>
    <w:rsid w:val="00817905"/>
    <w:rsid w:val="008216F1"/>
    <w:rsid w:val="008229D7"/>
    <w:rsid w:val="00823B8D"/>
    <w:rsid w:val="00830779"/>
    <w:rsid w:val="00840828"/>
    <w:rsid w:val="00840C52"/>
    <w:rsid w:val="00843118"/>
    <w:rsid w:val="00851442"/>
    <w:rsid w:val="00854B5D"/>
    <w:rsid w:val="00857F0A"/>
    <w:rsid w:val="00861A27"/>
    <w:rsid w:val="00866D32"/>
    <w:rsid w:val="00867543"/>
    <w:rsid w:val="00887332"/>
    <w:rsid w:val="008918EE"/>
    <w:rsid w:val="00891A54"/>
    <w:rsid w:val="008975BD"/>
    <w:rsid w:val="008A3D62"/>
    <w:rsid w:val="008A7E24"/>
    <w:rsid w:val="008B10E5"/>
    <w:rsid w:val="008C4CDF"/>
    <w:rsid w:val="008D2606"/>
    <w:rsid w:val="008D35E3"/>
    <w:rsid w:val="008D53A4"/>
    <w:rsid w:val="008E26FC"/>
    <w:rsid w:val="008E30DB"/>
    <w:rsid w:val="008E3785"/>
    <w:rsid w:val="008E3A15"/>
    <w:rsid w:val="008E3F0B"/>
    <w:rsid w:val="008E4584"/>
    <w:rsid w:val="008F4E86"/>
    <w:rsid w:val="0090601B"/>
    <w:rsid w:val="0090732A"/>
    <w:rsid w:val="00911CCC"/>
    <w:rsid w:val="00912A37"/>
    <w:rsid w:val="009159B7"/>
    <w:rsid w:val="009170E5"/>
    <w:rsid w:val="0091763A"/>
    <w:rsid w:val="00924C92"/>
    <w:rsid w:val="009252D7"/>
    <w:rsid w:val="00925CF7"/>
    <w:rsid w:val="009278F5"/>
    <w:rsid w:val="0092798A"/>
    <w:rsid w:val="0093053E"/>
    <w:rsid w:val="00932907"/>
    <w:rsid w:val="00936ECC"/>
    <w:rsid w:val="00956C8A"/>
    <w:rsid w:val="009637BA"/>
    <w:rsid w:val="00975215"/>
    <w:rsid w:val="009855B2"/>
    <w:rsid w:val="00996355"/>
    <w:rsid w:val="0099795F"/>
    <w:rsid w:val="009A08A7"/>
    <w:rsid w:val="009A13ED"/>
    <w:rsid w:val="009B0381"/>
    <w:rsid w:val="009B4924"/>
    <w:rsid w:val="009C0864"/>
    <w:rsid w:val="009C6744"/>
    <w:rsid w:val="009E1B55"/>
    <w:rsid w:val="009E1EFC"/>
    <w:rsid w:val="009E2048"/>
    <w:rsid w:val="009F0C99"/>
    <w:rsid w:val="009F1A52"/>
    <w:rsid w:val="009F3807"/>
    <w:rsid w:val="009F65CA"/>
    <w:rsid w:val="00A00FC0"/>
    <w:rsid w:val="00A033B1"/>
    <w:rsid w:val="00A05870"/>
    <w:rsid w:val="00A10F52"/>
    <w:rsid w:val="00A149F9"/>
    <w:rsid w:val="00A171C2"/>
    <w:rsid w:val="00A26EFE"/>
    <w:rsid w:val="00A27C56"/>
    <w:rsid w:val="00A336AC"/>
    <w:rsid w:val="00A429F5"/>
    <w:rsid w:val="00A447E8"/>
    <w:rsid w:val="00A45B08"/>
    <w:rsid w:val="00A54533"/>
    <w:rsid w:val="00A54655"/>
    <w:rsid w:val="00A57609"/>
    <w:rsid w:val="00A61ADF"/>
    <w:rsid w:val="00A80915"/>
    <w:rsid w:val="00A84250"/>
    <w:rsid w:val="00A9452D"/>
    <w:rsid w:val="00A94919"/>
    <w:rsid w:val="00A9563D"/>
    <w:rsid w:val="00A975D6"/>
    <w:rsid w:val="00AA06E4"/>
    <w:rsid w:val="00AA27CF"/>
    <w:rsid w:val="00AA2AB0"/>
    <w:rsid w:val="00AA51FD"/>
    <w:rsid w:val="00AA7F92"/>
    <w:rsid w:val="00AB022D"/>
    <w:rsid w:val="00AB0E53"/>
    <w:rsid w:val="00AB348C"/>
    <w:rsid w:val="00AB46E5"/>
    <w:rsid w:val="00AC5232"/>
    <w:rsid w:val="00AD3144"/>
    <w:rsid w:val="00AD611D"/>
    <w:rsid w:val="00AE45BB"/>
    <w:rsid w:val="00AE6AF5"/>
    <w:rsid w:val="00AF20BD"/>
    <w:rsid w:val="00AF470D"/>
    <w:rsid w:val="00AF6854"/>
    <w:rsid w:val="00B00F9A"/>
    <w:rsid w:val="00B01E46"/>
    <w:rsid w:val="00B03E9E"/>
    <w:rsid w:val="00B04A57"/>
    <w:rsid w:val="00B10077"/>
    <w:rsid w:val="00B15331"/>
    <w:rsid w:val="00B34A72"/>
    <w:rsid w:val="00B34B2B"/>
    <w:rsid w:val="00B42740"/>
    <w:rsid w:val="00B43EE1"/>
    <w:rsid w:val="00B44754"/>
    <w:rsid w:val="00B4673F"/>
    <w:rsid w:val="00B577C3"/>
    <w:rsid w:val="00B625AB"/>
    <w:rsid w:val="00B7169D"/>
    <w:rsid w:val="00B71CF6"/>
    <w:rsid w:val="00B7593D"/>
    <w:rsid w:val="00B82131"/>
    <w:rsid w:val="00B83C97"/>
    <w:rsid w:val="00B860E0"/>
    <w:rsid w:val="00B87EB8"/>
    <w:rsid w:val="00B923A6"/>
    <w:rsid w:val="00B92D7A"/>
    <w:rsid w:val="00B936D4"/>
    <w:rsid w:val="00B96ADD"/>
    <w:rsid w:val="00BA0C8A"/>
    <w:rsid w:val="00BA3F65"/>
    <w:rsid w:val="00BA4306"/>
    <w:rsid w:val="00BA59E7"/>
    <w:rsid w:val="00BA75B2"/>
    <w:rsid w:val="00BB663C"/>
    <w:rsid w:val="00BB78AF"/>
    <w:rsid w:val="00BB7D24"/>
    <w:rsid w:val="00BC13F1"/>
    <w:rsid w:val="00BC3D79"/>
    <w:rsid w:val="00BC705A"/>
    <w:rsid w:val="00BE00AB"/>
    <w:rsid w:val="00BE02FF"/>
    <w:rsid w:val="00BE0CF6"/>
    <w:rsid w:val="00BE6FE4"/>
    <w:rsid w:val="00BF74FA"/>
    <w:rsid w:val="00BF7FAC"/>
    <w:rsid w:val="00C0434D"/>
    <w:rsid w:val="00C04EE3"/>
    <w:rsid w:val="00C0668F"/>
    <w:rsid w:val="00C1150D"/>
    <w:rsid w:val="00C138DF"/>
    <w:rsid w:val="00C168A6"/>
    <w:rsid w:val="00C175FA"/>
    <w:rsid w:val="00C17A96"/>
    <w:rsid w:val="00C26266"/>
    <w:rsid w:val="00C26504"/>
    <w:rsid w:val="00C323AF"/>
    <w:rsid w:val="00C34F8A"/>
    <w:rsid w:val="00C3623A"/>
    <w:rsid w:val="00C46FFB"/>
    <w:rsid w:val="00C53E62"/>
    <w:rsid w:val="00C54F59"/>
    <w:rsid w:val="00C55920"/>
    <w:rsid w:val="00C56CF3"/>
    <w:rsid w:val="00C60BE3"/>
    <w:rsid w:val="00C620A9"/>
    <w:rsid w:val="00C642FA"/>
    <w:rsid w:val="00C72F3A"/>
    <w:rsid w:val="00C732C9"/>
    <w:rsid w:val="00C80248"/>
    <w:rsid w:val="00C81DAC"/>
    <w:rsid w:val="00C82ACF"/>
    <w:rsid w:val="00C84EC5"/>
    <w:rsid w:val="00C85EB4"/>
    <w:rsid w:val="00C9096D"/>
    <w:rsid w:val="00C93CC4"/>
    <w:rsid w:val="00CA14E8"/>
    <w:rsid w:val="00CA2589"/>
    <w:rsid w:val="00CA4EAB"/>
    <w:rsid w:val="00CC03A9"/>
    <w:rsid w:val="00CC11AA"/>
    <w:rsid w:val="00CC14E8"/>
    <w:rsid w:val="00CC23F2"/>
    <w:rsid w:val="00CC2A0A"/>
    <w:rsid w:val="00CC3CA2"/>
    <w:rsid w:val="00CC62E7"/>
    <w:rsid w:val="00CD18FC"/>
    <w:rsid w:val="00CF0463"/>
    <w:rsid w:val="00CF404C"/>
    <w:rsid w:val="00CF574B"/>
    <w:rsid w:val="00D00BE0"/>
    <w:rsid w:val="00D011B1"/>
    <w:rsid w:val="00D034B6"/>
    <w:rsid w:val="00D10A13"/>
    <w:rsid w:val="00D10D9D"/>
    <w:rsid w:val="00D11209"/>
    <w:rsid w:val="00D14166"/>
    <w:rsid w:val="00D149C4"/>
    <w:rsid w:val="00D21CC0"/>
    <w:rsid w:val="00D22E67"/>
    <w:rsid w:val="00D327FE"/>
    <w:rsid w:val="00D35D37"/>
    <w:rsid w:val="00D376D6"/>
    <w:rsid w:val="00D40F6C"/>
    <w:rsid w:val="00D41552"/>
    <w:rsid w:val="00D42F06"/>
    <w:rsid w:val="00D46ECE"/>
    <w:rsid w:val="00D5186E"/>
    <w:rsid w:val="00D63DBF"/>
    <w:rsid w:val="00D71652"/>
    <w:rsid w:val="00D74ABA"/>
    <w:rsid w:val="00D7707E"/>
    <w:rsid w:val="00D81573"/>
    <w:rsid w:val="00D83237"/>
    <w:rsid w:val="00D86C07"/>
    <w:rsid w:val="00D909FB"/>
    <w:rsid w:val="00D91818"/>
    <w:rsid w:val="00DA1AFB"/>
    <w:rsid w:val="00DA7D9B"/>
    <w:rsid w:val="00DB35DC"/>
    <w:rsid w:val="00DC17BD"/>
    <w:rsid w:val="00DD0D57"/>
    <w:rsid w:val="00DD1ABA"/>
    <w:rsid w:val="00DD6415"/>
    <w:rsid w:val="00DD6540"/>
    <w:rsid w:val="00DE0B28"/>
    <w:rsid w:val="00DE280A"/>
    <w:rsid w:val="00DF194B"/>
    <w:rsid w:val="00E000B7"/>
    <w:rsid w:val="00E0611E"/>
    <w:rsid w:val="00E074BB"/>
    <w:rsid w:val="00E10C7E"/>
    <w:rsid w:val="00E11C62"/>
    <w:rsid w:val="00E15C0E"/>
    <w:rsid w:val="00E17B8D"/>
    <w:rsid w:val="00E20D0F"/>
    <w:rsid w:val="00E21EF6"/>
    <w:rsid w:val="00E22C64"/>
    <w:rsid w:val="00E23389"/>
    <w:rsid w:val="00E247EA"/>
    <w:rsid w:val="00E37EAA"/>
    <w:rsid w:val="00E43F84"/>
    <w:rsid w:val="00E45311"/>
    <w:rsid w:val="00E47D18"/>
    <w:rsid w:val="00E56AAE"/>
    <w:rsid w:val="00E57393"/>
    <w:rsid w:val="00E601AE"/>
    <w:rsid w:val="00E60B3D"/>
    <w:rsid w:val="00E611B5"/>
    <w:rsid w:val="00E61FA2"/>
    <w:rsid w:val="00E621F0"/>
    <w:rsid w:val="00E63419"/>
    <w:rsid w:val="00E666FF"/>
    <w:rsid w:val="00E73ABB"/>
    <w:rsid w:val="00E75370"/>
    <w:rsid w:val="00E7538A"/>
    <w:rsid w:val="00E75726"/>
    <w:rsid w:val="00E77DF8"/>
    <w:rsid w:val="00E82D9B"/>
    <w:rsid w:val="00E85771"/>
    <w:rsid w:val="00E90451"/>
    <w:rsid w:val="00E912B5"/>
    <w:rsid w:val="00E91F5D"/>
    <w:rsid w:val="00E95ABA"/>
    <w:rsid w:val="00E968BB"/>
    <w:rsid w:val="00E96AD4"/>
    <w:rsid w:val="00EA1FEC"/>
    <w:rsid w:val="00EB0337"/>
    <w:rsid w:val="00EC0B6B"/>
    <w:rsid w:val="00EC1CC7"/>
    <w:rsid w:val="00EC3EE4"/>
    <w:rsid w:val="00EC6239"/>
    <w:rsid w:val="00ED26E5"/>
    <w:rsid w:val="00ED2AE5"/>
    <w:rsid w:val="00ED51E3"/>
    <w:rsid w:val="00ED52F8"/>
    <w:rsid w:val="00ED69B1"/>
    <w:rsid w:val="00ED7B82"/>
    <w:rsid w:val="00EE3041"/>
    <w:rsid w:val="00EF0025"/>
    <w:rsid w:val="00EF3C37"/>
    <w:rsid w:val="00EF4162"/>
    <w:rsid w:val="00EF6FE9"/>
    <w:rsid w:val="00F124E0"/>
    <w:rsid w:val="00F12CF8"/>
    <w:rsid w:val="00F13926"/>
    <w:rsid w:val="00F14ACF"/>
    <w:rsid w:val="00F236E0"/>
    <w:rsid w:val="00F300C6"/>
    <w:rsid w:val="00F41FB5"/>
    <w:rsid w:val="00F42750"/>
    <w:rsid w:val="00F42882"/>
    <w:rsid w:val="00F4593A"/>
    <w:rsid w:val="00F4785C"/>
    <w:rsid w:val="00F53C5B"/>
    <w:rsid w:val="00F56129"/>
    <w:rsid w:val="00F60AE9"/>
    <w:rsid w:val="00F626EB"/>
    <w:rsid w:val="00F64C7C"/>
    <w:rsid w:val="00F655D7"/>
    <w:rsid w:val="00F6579B"/>
    <w:rsid w:val="00F65ED2"/>
    <w:rsid w:val="00F709CE"/>
    <w:rsid w:val="00F71EF7"/>
    <w:rsid w:val="00F72007"/>
    <w:rsid w:val="00F75044"/>
    <w:rsid w:val="00F7582A"/>
    <w:rsid w:val="00F80DB8"/>
    <w:rsid w:val="00F83CDC"/>
    <w:rsid w:val="00F91607"/>
    <w:rsid w:val="00F94893"/>
    <w:rsid w:val="00F97B50"/>
    <w:rsid w:val="00FA737D"/>
    <w:rsid w:val="00FB3597"/>
    <w:rsid w:val="00FB39C1"/>
    <w:rsid w:val="00FB5E78"/>
    <w:rsid w:val="00FC1808"/>
    <w:rsid w:val="00FC5827"/>
    <w:rsid w:val="00FC5CC5"/>
    <w:rsid w:val="00FD0624"/>
    <w:rsid w:val="00FD17F9"/>
    <w:rsid w:val="00FD5579"/>
    <w:rsid w:val="00FD66C3"/>
    <w:rsid w:val="00FE0ECD"/>
    <w:rsid w:val="00FE2DDB"/>
    <w:rsid w:val="00FE432F"/>
    <w:rsid w:val="00FF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2FA"/>
    <w:rPr>
      <w:rFonts w:ascii="Times New Roman" w:eastAsia="Times New Roman" w:hAnsi="Times New Roman" w:cs="Times New Roman"/>
      <w:sz w:val="20"/>
      <w:szCs w:val="20"/>
      <w:lang w:val="fr-SN" w:eastAsia="en-US"/>
    </w:rPr>
  </w:style>
  <w:style w:type="paragraph" w:styleId="Heading1">
    <w:name w:val="heading 1"/>
    <w:basedOn w:val="Normal"/>
    <w:next w:val="Normal"/>
    <w:link w:val="Heading1Char"/>
    <w:qFormat/>
    <w:rsid w:val="00C642FA"/>
    <w:pPr>
      <w:keepNext/>
      <w:outlineLvl w:val="0"/>
    </w:pPr>
    <w:rPr>
      <w:rFonts w:ascii="Tahoma" w:hAnsi="Tahoma"/>
      <w:b/>
      <w:lang w:val="nl-NL"/>
    </w:rPr>
  </w:style>
  <w:style w:type="paragraph" w:styleId="Heading2">
    <w:name w:val="heading 2"/>
    <w:basedOn w:val="Normal"/>
    <w:next w:val="Normal"/>
    <w:link w:val="Heading2Char"/>
    <w:qFormat/>
    <w:rsid w:val="00C642FA"/>
    <w:pPr>
      <w:keepNext/>
      <w:outlineLvl w:val="1"/>
    </w:pPr>
    <w:rPr>
      <w:b/>
      <w:lang w:val="nl-NL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D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D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42FA"/>
    <w:rPr>
      <w:rFonts w:ascii="Tahoma" w:eastAsia="Times New Roman" w:hAnsi="Tahoma" w:cs="Times New Roman"/>
      <w:b/>
      <w:sz w:val="20"/>
      <w:szCs w:val="20"/>
      <w:lang w:val="nl-NL" w:eastAsia="en-US"/>
    </w:rPr>
  </w:style>
  <w:style w:type="character" w:customStyle="1" w:styleId="Heading2Char">
    <w:name w:val="Heading 2 Char"/>
    <w:basedOn w:val="DefaultParagraphFont"/>
    <w:link w:val="Heading2"/>
    <w:rsid w:val="00C642FA"/>
    <w:rPr>
      <w:rFonts w:ascii="Times New Roman" w:eastAsia="Times New Roman" w:hAnsi="Times New Roman" w:cs="Times New Roman"/>
      <w:b/>
      <w:sz w:val="20"/>
      <w:szCs w:val="20"/>
      <w:lang w:val="nl-NL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C642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C642FA"/>
    <w:rPr>
      <w:rFonts w:ascii="Calibri" w:eastAsia="Calibri" w:hAnsi="Calibri" w:cs="Times New Roman"/>
      <w:lang w:val="fr-BE" w:eastAsia="en-US"/>
    </w:rPr>
  </w:style>
  <w:style w:type="character" w:styleId="Emphasis">
    <w:name w:val="Emphasis"/>
    <w:basedOn w:val="DefaultParagraphFont"/>
    <w:uiPriority w:val="20"/>
    <w:qFormat/>
    <w:rsid w:val="00C642FA"/>
    <w:rPr>
      <w:b/>
      <w:bCs/>
      <w:i w:val="0"/>
      <w:i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D7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fr-B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D7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fr-BE" w:eastAsia="en-US"/>
    </w:rPr>
  </w:style>
  <w:style w:type="paragraph" w:styleId="BodyText">
    <w:name w:val="Body Text"/>
    <w:basedOn w:val="Normal"/>
    <w:link w:val="BodyTextChar"/>
    <w:rsid w:val="00B92D7A"/>
    <w:pPr>
      <w:autoSpaceDE w:val="0"/>
      <w:autoSpaceDN w:val="0"/>
      <w:adjustRightInd w:val="0"/>
      <w:jc w:val="both"/>
    </w:pPr>
    <w:rPr>
      <w:rFonts w:ascii="Arial" w:hAnsi="Arial" w:cs="Arial"/>
      <w:lang w:val="nl-NL"/>
    </w:rPr>
  </w:style>
  <w:style w:type="character" w:customStyle="1" w:styleId="BodyTextChar">
    <w:name w:val="Body Text Char"/>
    <w:basedOn w:val="DefaultParagraphFont"/>
    <w:link w:val="BodyText"/>
    <w:rsid w:val="00B92D7A"/>
    <w:rPr>
      <w:rFonts w:ascii="Arial" w:eastAsia="Times New Roman" w:hAnsi="Arial" w:cs="Arial"/>
      <w:sz w:val="20"/>
      <w:szCs w:val="20"/>
      <w:lang w:val="nl-N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7A"/>
    <w:rPr>
      <w:rFonts w:ascii="Tahoma" w:eastAsia="Times New Roman" w:hAnsi="Tahoma" w:cs="Tahoma"/>
      <w:sz w:val="16"/>
      <w:szCs w:val="16"/>
      <w:lang w:val="fr-BE" w:eastAsia="en-US"/>
    </w:rPr>
  </w:style>
  <w:style w:type="paragraph" w:styleId="Header">
    <w:name w:val="header"/>
    <w:basedOn w:val="Normal"/>
    <w:link w:val="HeaderChar"/>
    <w:uiPriority w:val="99"/>
    <w:unhideWhenUsed/>
    <w:rsid w:val="000E0A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A4F"/>
    <w:rPr>
      <w:rFonts w:ascii="Times New Roman" w:eastAsia="Times New Roman" w:hAnsi="Times New Roman" w:cs="Times New Roman"/>
      <w:sz w:val="20"/>
      <w:szCs w:val="20"/>
      <w:lang w:val="fr-SN" w:eastAsia="en-US"/>
    </w:rPr>
  </w:style>
  <w:style w:type="paragraph" w:styleId="Footer">
    <w:name w:val="footer"/>
    <w:basedOn w:val="Normal"/>
    <w:link w:val="FooterChar"/>
    <w:uiPriority w:val="99"/>
    <w:unhideWhenUsed/>
    <w:rsid w:val="000E0A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A4F"/>
    <w:rPr>
      <w:rFonts w:ascii="Times New Roman" w:eastAsia="Times New Roman" w:hAnsi="Times New Roman" w:cs="Times New Roman"/>
      <w:sz w:val="20"/>
      <w:szCs w:val="20"/>
      <w:lang w:val="fr-SN" w:eastAsia="en-US"/>
    </w:rPr>
  </w:style>
  <w:style w:type="paragraph" w:styleId="Title">
    <w:name w:val="Title"/>
    <w:basedOn w:val="Normal"/>
    <w:next w:val="SubTitle1"/>
    <w:link w:val="TitleChar"/>
    <w:qFormat/>
    <w:rsid w:val="00DC17BD"/>
    <w:pPr>
      <w:jc w:val="both"/>
    </w:pPr>
    <w:rPr>
      <w:rFonts w:ascii="Arial" w:hAnsi="Arial"/>
      <w:sz w:val="22"/>
      <w:lang w:val="en-GB"/>
    </w:rPr>
  </w:style>
  <w:style w:type="character" w:customStyle="1" w:styleId="TitleChar">
    <w:name w:val="Title Char"/>
    <w:basedOn w:val="DefaultParagraphFont"/>
    <w:link w:val="Title"/>
    <w:rsid w:val="00DC17BD"/>
    <w:rPr>
      <w:rFonts w:ascii="Arial" w:eastAsia="Times New Roman" w:hAnsi="Arial" w:cs="Times New Roman"/>
      <w:szCs w:val="20"/>
      <w:lang w:val="en-GB" w:eastAsia="en-US"/>
    </w:rPr>
  </w:style>
  <w:style w:type="paragraph" w:customStyle="1" w:styleId="SubTitle1">
    <w:name w:val="SubTitle 1"/>
    <w:basedOn w:val="Normal"/>
    <w:next w:val="Normal"/>
    <w:rsid w:val="00DC17BD"/>
    <w:pPr>
      <w:jc w:val="both"/>
    </w:pPr>
    <w:rPr>
      <w:rFonts w:ascii="Arial" w:hAnsi="Arial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E666F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860E0"/>
    <w:rPr>
      <w:rFonts w:ascii="Consolas" w:eastAsiaTheme="minorEastAsia" w:hAnsi="Consolas" w:cs="Consolas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B860E0"/>
    <w:rPr>
      <w:rFonts w:ascii="Consolas" w:hAnsi="Consolas" w:cs="Consolas"/>
      <w:sz w:val="21"/>
      <w:szCs w:val="21"/>
      <w:lang w:val="fr-SN"/>
    </w:rPr>
  </w:style>
  <w:style w:type="paragraph" w:customStyle="1" w:styleId="Default">
    <w:name w:val="Default"/>
    <w:rsid w:val="0010712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Web">
    <w:name w:val="Normal (Web)"/>
    <w:basedOn w:val="Normal"/>
    <w:unhideWhenUsed/>
    <w:rsid w:val="007F4779"/>
    <w:pPr>
      <w:spacing w:before="100" w:beforeAutospacing="1" w:after="100" w:afterAutospacing="1"/>
    </w:pPr>
    <w:rPr>
      <w:rFonts w:eastAsiaTheme="minorHAnsi"/>
      <w:noProof/>
      <w:sz w:val="24"/>
      <w:szCs w:val="24"/>
      <w:lang w:val="nl-BE" w:eastAsia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grationcirculaire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grationcirculaire.be" TargetMode="External"/><Relationship Id="rId1" Type="http://schemas.openxmlformats.org/officeDocument/2006/relationships/hyperlink" Target="mailto:karel.uyttendaele@pa,%20ndora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3</cp:revision>
  <cp:lastPrinted>2014-09-04T16:57:00Z</cp:lastPrinted>
  <dcterms:created xsi:type="dcterms:W3CDTF">2020-04-12T14:46:00Z</dcterms:created>
  <dcterms:modified xsi:type="dcterms:W3CDTF">2020-04-12T14:48:00Z</dcterms:modified>
</cp:coreProperties>
</file>