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D" w:rsidRPr="00B6252D" w:rsidRDefault="00B6252D" w:rsidP="00033225">
      <w:pPr>
        <w:pStyle w:val="Default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000066"/>
          <w:sz w:val="28"/>
          <w:szCs w:val="28"/>
          <w:lang w:val="fr-SN"/>
        </w:rPr>
      </w:pPr>
      <w:r w:rsidRPr="00B6252D">
        <w:rPr>
          <w:rFonts w:asciiTheme="minorHAnsi" w:hAnsiTheme="minorHAnsi" w:cstheme="minorHAnsi"/>
          <w:b/>
          <w:color w:val="000066"/>
          <w:sz w:val="28"/>
          <w:szCs w:val="28"/>
          <w:lang w:val="fr-SN"/>
        </w:rPr>
        <w:t xml:space="preserve">ECHANGES/AUTOFORMATIONS DES ANIMATEURS AFRICAINS </w:t>
      </w:r>
    </w:p>
    <w:p w:rsidR="00B6252D" w:rsidRPr="00B6252D" w:rsidRDefault="00B6252D" w:rsidP="00033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sz w:val="24"/>
          <w:szCs w:val="28"/>
        </w:rPr>
      </w:pPr>
      <w:r w:rsidRPr="00B6252D">
        <w:rPr>
          <w:rFonts w:asciiTheme="minorHAnsi" w:hAnsiTheme="minorHAnsi"/>
          <w:sz w:val="24"/>
          <w:szCs w:val="28"/>
        </w:rPr>
        <w:t>‘Train-the-trainer’</w:t>
      </w:r>
    </w:p>
    <w:p w:rsidR="00B6252D" w:rsidRPr="00B6252D" w:rsidRDefault="00B6252D" w:rsidP="00033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800000"/>
          <w:sz w:val="28"/>
          <w:szCs w:val="28"/>
        </w:rPr>
      </w:pPr>
      <w:r w:rsidRPr="00B6252D">
        <w:rPr>
          <w:rFonts w:asciiTheme="minorHAnsi" w:hAnsiTheme="minorHAnsi"/>
          <w:b/>
          <w:color w:val="800000"/>
          <w:sz w:val="28"/>
          <w:szCs w:val="28"/>
        </w:rPr>
        <w:t>LES PARTENARIATS INDUSTRIELS INTERNATIONAUX</w:t>
      </w:r>
    </w:p>
    <w:p w:rsidR="00AD29EF" w:rsidRPr="00B6252D" w:rsidRDefault="00AD29EF" w:rsidP="00033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000066"/>
          <w:sz w:val="28"/>
          <w:szCs w:val="28"/>
        </w:rPr>
      </w:pPr>
      <w:r w:rsidRPr="00B6252D">
        <w:rPr>
          <w:rFonts w:asciiTheme="minorHAnsi" w:hAnsiTheme="minorHAnsi"/>
          <w:b/>
          <w:color w:val="000066"/>
          <w:sz w:val="28"/>
          <w:szCs w:val="28"/>
        </w:rPr>
        <w:t>P</w:t>
      </w:r>
      <w:r w:rsidR="00B6252D" w:rsidRPr="00B6252D">
        <w:rPr>
          <w:rFonts w:asciiTheme="minorHAnsi" w:hAnsiTheme="minorHAnsi"/>
          <w:b/>
          <w:color w:val="000066"/>
          <w:sz w:val="28"/>
          <w:szCs w:val="28"/>
        </w:rPr>
        <w:t>rogramme</w:t>
      </w:r>
    </w:p>
    <w:p w:rsidR="003970A3" w:rsidRPr="002C4A86" w:rsidRDefault="003970A3" w:rsidP="00033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800000"/>
          <w:sz w:val="8"/>
          <w:szCs w:val="6"/>
        </w:rPr>
      </w:pPr>
    </w:p>
    <w:p w:rsidR="00033225" w:rsidRPr="003970A3" w:rsidRDefault="00033225" w:rsidP="00033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b/>
          <w:color w:val="800000"/>
          <w:sz w:val="26"/>
          <w:szCs w:val="26"/>
        </w:rPr>
      </w:pPr>
      <w:r w:rsidRPr="003970A3">
        <w:rPr>
          <w:rFonts w:asciiTheme="minorHAnsi" w:hAnsiTheme="minorHAnsi"/>
          <w:b/>
          <w:color w:val="800000"/>
          <w:sz w:val="26"/>
          <w:szCs w:val="26"/>
        </w:rPr>
        <w:t xml:space="preserve">L’entreprise industrielle africaine avancée dans une économie ‘post-corona’ </w:t>
      </w:r>
      <w:proofErr w:type="spellStart"/>
      <w:r w:rsidRPr="003970A3">
        <w:rPr>
          <w:rFonts w:asciiTheme="minorHAnsi" w:hAnsiTheme="minorHAnsi"/>
          <w:b/>
          <w:color w:val="800000"/>
          <w:sz w:val="26"/>
          <w:szCs w:val="26"/>
        </w:rPr>
        <w:t>d</w:t>
      </w:r>
      <w:r w:rsidR="003970A3" w:rsidRPr="003970A3">
        <w:rPr>
          <w:rFonts w:asciiTheme="minorHAnsi" w:hAnsiTheme="minorHAnsi"/>
          <w:b/>
          <w:color w:val="800000"/>
          <w:sz w:val="26"/>
          <w:szCs w:val="26"/>
        </w:rPr>
        <w:t>é</w:t>
      </w:r>
      <w:r w:rsidRPr="003970A3">
        <w:rPr>
          <w:rFonts w:asciiTheme="minorHAnsi" w:hAnsiTheme="minorHAnsi"/>
          <w:b/>
          <w:color w:val="800000"/>
          <w:sz w:val="26"/>
          <w:szCs w:val="26"/>
        </w:rPr>
        <w:t>mondialisée</w:t>
      </w:r>
      <w:proofErr w:type="spellEnd"/>
      <w:r w:rsidRPr="003970A3">
        <w:rPr>
          <w:rFonts w:asciiTheme="minorHAnsi" w:hAnsiTheme="minorHAnsi"/>
          <w:b/>
          <w:color w:val="800000"/>
          <w:sz w:val="26"/>
          <w:szCs w:val="26"/>
        </w:rPr>
        <w:t xml:space="preserve"> physiquement, </w:t>
      </w:r>
      <w:proofErr w:type="spellStart"/>
      <w:r w:rsidRPr="003970A3">
        <w:rPr>
          <w:rFonts w:asciiTheme="minorHAnsi" w:hAnsiTheme="minorHAnsi"/>
          <w:b/>
          <w:color w:val="800000"/>
          <w:sz w:val="26"/>
          <w:szCs w:val="26"/>
        </w:rPr>
        <w:t>remondialisée</w:t>
      </w:r>
      <w:proofErr w:type="spellEnd"/>
      <w:r w:rsidRPr="003970A3">
        <w:rPr>
          <w:rFonts w:asciiTheme="minorHAnsi" w:hAnsiTheme="minorHAnsi"/>
          <w:b/>
          <w:color w:val="800000"/>
          <w:sz w:val="26"/>
          <w:szCs w:val="26"/>
        </w:rPr>
        <w:t xml:space="preserve"> par le métissage du savoir-faire.</w:t>
      </w:r>
    </w:p>
    <w:p w:rsidR="003970A3" w:rsidRPr="002C4A86" w:rsidRDefault="003970A3" w:rsidP="003970A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95"/>
        </w:tabs>
        <w:rPr>
          <w:rFonts w:asciiTheme="minorHAnsi" w:hAnsiTheme="minorHAnsi" w:cstheme="minorHAnsi"/>
          <w:b/>
          <w:bCs/>
          <w:iCs/>
          <w:color w:val="000066"/>
          <w:sz w:val="8"/>
          <w:szCs w:val="6"/>
          <w:lang w:val="fr-SN"/>
        </w:rPr>
      </w:pPr>
      <w:r w:rsidRPr="003970A3">
        <w:rPr>
          <w:rFonts w:asciiTheme="minorHAnsi" w:hAnsiTheme="minorHAnsi" w:cstheme="minorHAnsi"/>
          <w:b/>
          <w:bCs/>
          <w:iCs/>
          <w:color w:val="000066"/>
          <w:sz w:val="6"/>
          <w:szCs w:val="6"/>
          <w:lang w:val="fr-SN"/>
        </w:rPr>
        <w:tab/>
      </w:r>
    </w:p>
    <w:p w:rsidR="00AD29EF" w:rsidRPr="003970A3" w:rsidRDefault="00AD29EF" w:rsidP="0003322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000066"/>
          <w:szCs w:val="22"/>
          <w:lang w:val="fr-SN"/>
        </w:rPr>
      </w:pPr>
      <w:r w:rsidRPr="003970A3">
        <w:rPr>
          <w:rFonts w:asciiTheme="minorHAnsi" w:hAnsiTheme="minorHAnsi" w:cstheme="minorHAnsi"/>
          <w:b/>
          <w:bCs/>
          <w:iCs/>
          <w:color w:val="000066"/>
          <w:szCs w:val="22"/>
          <w:lang w:val="fr-SN"/>
        </w:rPr>
        <w:t>L</w:t>
      </w:r>
      <w:r w:rsidR="00033225" w:rsidRPr="003970A3">
        <w:rPr>
          <w:rFonts w:asciiTheme="minorHAnsi" w:hAnsiTheme="minorHAnsi" w:cstheme="minorHAnsi"/>
          <w:b/>
          <w:bCs/>
          <w:iCs/>
          <w:color w:val="000066"/>
          <w:szCs w:val="22"/>
          <w:lang w:val="fr-SN"/>
        </w:rPr>
        <w:t xml:space="preserve">a vision </w:t>
      </w:r>
      <w:r w:rsidRPr="003970A3">
        <w:rPr>
          <w:rFonts w:asciiTheme="minorHAnsi" w:hAnsiTheme="minorHAnsi" w:cstheme="minorHAnsi"/>
          <w:b/>
          <w:bCs/>
          <w:iCs/>
          <w:color w:val="000066"/>
          <w:szCs w:val="22"/>
          <w:lang w:val="fr-SN"/>
        </w:rPr>
        <w:t>des économies avancées adaptée à la réalité africaine</w:t>
      </w:r>
    </w:p>
    <w:p w:rsidR="00F53C5B" w:rsidRPr="003970A3" w:rsidRDefault="007F4779" w:rsidP="0003322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000066"/>
          <w:szCs w:val="22"/>
          <w:lang w:val="fr-SN"/>
        </w:rPr>
      </w:pPr>
      <w:r w:rsidRPr="003970A3">
        <w:rPr>
          <w:rFonts w:asciiTheme="minorHAnsi" w:hAnsiTheme="minorHAnsi" w:cstheme="minorHAnsi"/>
          <w:b/>
          <w:bCs/>
          <w:color w:val="000066"/>
          <w:szCs w:val="22"/>
          <w:lang w:val="fr-SN"/>
        </w:rPr>
        <w:t xml:space="preserve">L’industrialisation </w:t>
      </w:r>
      <w:r w:rsidR="00B6252D" w:rsidRPr="003970A3">
        <w:rPr>
          <w:rFonts w:asciiTheme="minorHAnsi" w:hAnsiTheme="minorHAnsi" w:cstheme="minorHAnsi"/>
          <w:b/>
          <w:bCs/>
          <w:color w:val="000066"/>
          <w:szCs w:val="22"/>
          <w:lang w:val="fr-SN"/>
        </w:rPr>
        <w:t xml:space="preserve">accélérée </w:t>
      </w:r>
      <w:r w:rsidRPr="003970A3">
        <w:rPr>
          <w:rFonts w:asciiTheme="minorHAnsi" w:hAnsiTheme="minorHAnsi" w:cstheme="minorHAnsi"/>
          <w:b/>
          <w:bCs/>
          <w:color w:val="000066"/>
          <w:szCs w:val="22"/>
          <w:lang w:val="fr-SN"/>
        </w:rPr>
        <w:t>de l’Afrique</w:t>
      </w:r>
      <w:r w:rsidR="00F53C5B" w:rsidRPr="003970A3">
        <w:rPr>
          <w:rFonts w:asciiTheme="minorHAnsi" w:hAnsiTheme="minorHAnsi" w:cstheme="minorHAnsi"/>
          <w:b/>
          <w:bCs/>
          <w:color w:val="000066"/>
          <w:szCs w:val="22"/>
          <w:lang w:val="fr-SN"/>
        </w:rPr>
        <w:t xml:space="preserve"> </w:t>
      </w:r>
      <w:r w:rsidR="00DD1ABA" w:rsidRPr="003970A3">
        <w:rPr>
          <w:rFonts w:asciiTheme="minorHAnsi" w:hAnsiTheme="minorHAnsi" w:cstheme="minorHAnsi"/>
          <w:b/>
          <w:bCs/>
          <w:color w:val="000066"/>
          <w:szCs w:val="22"/>
          <w:lang w:val="fr-SN"/>
        </w:rPr>
        <w:t xml:space="preserve">grâce aux </w:t>
      </w:r>
      <w:r w:rsidR="00F53C5B" w:rsidRPr="003970A3">
        <w:rPr>
          <w:rFonts w:asciiTheme="minorHAnsi" w:hAnsiTheme="minorHAnsi" w:cstheme="minorHAnsi"/>
          <w:b/>
          <w:color w:val="000066"/>
          <w:szCs w:val="22"/>
          <w:lang w:val="fr-SN"/>
        </w:rPr>
        <w:t>partenariats industriels internationaux</w:t>
      </w:r>
    </w:p>
    <w:p w:rsidR="00AA1AE4" w:rsidRPr="00AA1AE4" w:rsidRDefault="00AA1AE4" w:rsidP="00762E4A">
      <w:pPr>
        <w:pStyle w:val="Default"/>
        <w:jc w:val="center"/>
        <w:rPr>
          <w:rFonts w:asciiTheme="minorHAnsi" w:hAnsiTheme="minorHAnsi" w:cstheme="minorHAnsi"/>
          <w:b/>
          <w:bCs/>
          <w:iCs/>
          <w:sz w:val="16"/>
          <w:szCs w:val="16"/>
          <w:lang w:val="fr-SN"/>
        </w:rPr>
      </w:pPr>
    </w:p>
    <w:p w:rsidR="007F4779" w:rsidRPr="002128AF" w:rsidRDefault="00762E4A" w:rsidP="00762E4A">
      <w:pPr>
        <w:pStyle w:val="NormalWeb"/>
        <w:shd w:val="clear" w:color="auto" w:fill="EEEEEE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</w:pPr>
      <w:r w:rsidRPr="00762E4A"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  <w:t xml:space="preserve">Des échanges de 4 jours entre 5 à 10 futurs animateurs </w:t>
      </w:r>
      <w:r w:rsidR="00926611"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  <w:t xml:space="preserve">africains par pays </w:t>
      </w:r>
      <w:r w:rsidRPr="00762E4A"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  <w:t>et une personne familière</w:t>
      </w:r>
      <w:r w:rsidR="00EB0337"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  <w:t xml:space="preserve"> </w:t>
      </w:r>
      <w:r w:rsidRPr="00762E4A">
        <w:rPr>
          <w:rFonts w:asciiTheme="minorHAnsi" w:hAnsiTheme="minorHAnsi" w:cstheme="minorHAnsi"/>
          <w:b/>
          <w:bCs/>
          <w:iCs/>
          <w:noProof w:val="0"/>
          <w:sz w:val="22"/>
          <w:szCs w:val="22"/>
          <w:lang w:val="fr-SN"/>
        </w:rPr>
        <w:t>avec les partenariats industriels internationaux pratiqués dans les économies avancées</w:t>
      </w:r>
    </w:p>
    <w:p w:rsidR="00762E4A" w:rsidRPr="00AA1AE4" w:rsidRDefault="00762E4A" w:rsidP="00762E4A">
      <w:pPr>
        <w:jc w:val="center"/>
        <w:rPr>
          <w:rFonts w:asciiTheme="minorHAnsi" w:hAnsiTheme="minorHAnsi"/>
          <w:b/>
          <w:color w:val="800000"/>
          <w:sz w:val="16"/>
          <w:szCs w:val="16"/>
        </w:rPr>
      </w:pPr>
    </w:p>
    <w:p w:rsidR="00C60BE3" w:rsidRPr="00033225" w:rsidRDefault="007F4779" w:rsidP="00033225">
      <w:pPr>
        <w:pStyle w:val="ListParagraph"/>
        <w:numPr>
          <w:ilvl w:val="0"/>
          <w:numId w:val="18"/>
        </w:numPr>
        <w:rPr>
          <w:rFonts w:asciiTheme="minorHAnsi" w:hAnsiTheme="minorHAnsi"/>
          <w:b/>
          <w:color w:val="000066"/>
        </w:rPr>
      </w:pPr>
      <w:r w:rsidRPr="00033225">
        <w:rPr>
          <w:rFonts w:asciiTheme="minorHAnsi" w:hAnsiTheme="minorHAnsi"/>
          <w:b/>
          <w:bCs/>
          <w:color w:val="000066"/>
        </w:rPr>
        <w:t xml:space="preserve">Echanges/autoformations </w:t>
      </w:r>
      <w:r w:rsidR="00C60BE3" w:rsidRPr="00033225">
        <w:rPr>
          <w:rFonts w:asciiTheme="minorHAnsi" w:hAnsiTheme="minorHAnsi"/>
          <w:b/>
          <w:bCs/>
          <w:color w:val="000066"/>
        </w:rPr>
        <w:t>en ‘Innovation &amp; Internationalisation’</w:t>
      </w:r>
      <w:r w:rsidR="00762E4A" w:rsidRPr="00033225">
        <w:rPr>
          <w:rFonts w:asciiTheme="minorHAnsi" w:hAnsiTheme="minorHAnsi"/>
          <w:b/>
          <w:bCs/>
          <w:color w:val="000066"/>
        </w:rPr>
        <w:t xml:space="preserve"> </w:t>
      </w:r>
      <w:r w:rsidR="00C60BE3" w:rsidRPr="00033225">
        <w:rPr>
          <w:rFonts w:asciiTheme="minorHAnsi" w:hAnsiTheme="minorHAnsi"/>
          <w:b/>
          <w:bCs/>
          <w:color w:val="000066"/>
        </w:rPr>
        <w:t>pour entrepreneurs, artisans, cadres, salariés, groupements d’entreprises,</w:t>
      </w:r>
      <w:r w:rsidR="00762E4A" w:rsidRPr="00033225">
        <w:rPr>
          <w:rFonts w:asciiTheme="minorHAnsi" w:hAnsiTheme="minorHAnsi"/>
          <w:b/>
          <w:bCs/>
          <w:color w:val="000066"/>
        </w:rPr>
        <w:t xml:space="preserve"> </w:t>
      </w:r>
      <w:r w:rsidR="00C60BE3" w:rsidRPr="00033225">
        <w:rPr>
          <w:rFonts w:asciiTheme="minorHAnsi" w:hAnsiTheme="minorHAnsi"/>
          <w:b/>
          <w:color w:val="000066"/>
        </w:rPr>
        <w:t xml:space="preserve">partenaires sociaux, </w:t>
      </w:r>
      <w:r w:rsidR="00D011B1" w:rsidRPr="00033225">
        <w:rPr>
          <w:rFonts w:asciiTheme="minorHAnsi" w:hAnsiTheme="minorHAnsi"/>
          <w:b/>
          <w:color w:val="000066"/>
        </w:rPr>
        <w:t xml:space="preserve">monde académique et </w:t>
      </w:r>
      <w:r w:rsidR="00C60BE3" w:rsidRPr="00033225">
        <w:rPr>
          <w:rFonts w:asciiTheme="minorHAnsi" w:hAnsiTheme="minorHAnsi"/>
          <w:b/>
          <w:color w:val="000066"/>
        </w:rPr>
        <w:t>autorités publiques</w:t>
      </w:r>
      <w:r w:rsidR="00D011B1" w:rsidRPr="00033225">
        <w:rPr>
          <w:rFonts w:asciiTheme="minorHAnsi" w:hAnsiTheme="minorHAnsi"/>
          <w:b/>
          <w:color w:val="000066"/>
        </w:rPr>
        <w:t xml:space="preserve">. </w:t>
      </w:r>
    </w:p>
    <w:p w:rsidR="008E30DB" w:rsidRPr="00AA1AE4" w:rsidRDefault="008E30DB" w:rsidP="00033225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b/>
          <w:color w:val="000066"/>
        </w:rPr>
      </w:pPr>
      <w:r w:rsidRPr="00AA1AE4">
        <w:rPr>
          <w:rFonts w:asciiTheme="minorHAnsi" w:hAnsiTheme="minorHAnsi"/>
          <w:b/>
          <w:color w:val="000066"/>
        </w:rPr>
        <w:t>A la recherche d’entrepreneurs-orchestrateurs</w:t>
      </w:r>
      <w:r w:rsidR="00B577C3" w:rsidRPr="00AA1AE4">
        <w:rPr>
          <w:rFonts w:asciiTheme="minorHAnsi" w:hAnsiTheme="minorHAnsi"/>
          <w:b/>
          <w:color w:val="000066"/>
        </w:rPr>
        <w:t xml:space="preserve"> </w:t>
      </w:r>
      <w:r w:rsidRPr="00AA1AE4">
        <w:rPr>
          <w:rFonts w:asciiTheme="minorHAnsi" w:hAnsiTheme="minorHAnsi"/>
          <w:b/>
          <w:color w:val="000066"/>
        </w:rPr>
        <w:t>qui ont réussi et qui inspirent les autres</w:t>
      </w:r>
    </w:p>
    <w:p w:rsidR="00EC3EE4" w:rsidRPr="00AA1AE4" w:rsidRDefault="00EC3EE4" w:rsidP="00762E4A">
      <w:pPr>
        <w:jc w:val="center"/>
        <w:rPr>
          <w:rFonts w:asciiTheme="minorHAnsi" w:hAnsiTheme="minorHAnsi"/>
          <w:b/>
          <w:color w:val="800000"/>
          <w:sz w:val="16"/>
          <w:szCs w:val="16"/>
        </w:rPr>
      </w:pPr>
    </w:p>
    <w:p w:rsidR="00161A9B" w:rsidRDefault="00B577C3" w:rsidP="00EB0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0066"/>
          <w:sz w:val="22"/>
          <w:szCs w:val="22"/>
        </w:rPr>
      </w:pPr>
      <w:r w:rsidRPr="00762E4A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Le nouveau rôle des communes et des groupements </w:t>
      </w:r>
      <w:r w:rsidR="00FB5E78" w:rsidRPr="00762E4A">
        <w:rPr>
          <w:rFonts w:asciiTheme="minorHAnsi" w:hAnsiTheme="minorHAnsi" w:cstheme="minorHAnsi"/>
          <w:b/>
          <w:color w:val="800000"/>
          <w:sz w:val="22"/>
          <w:szCs w:val="22"/>
        </w:rPr>
        <w:t>d’entreprises</w:t>
      </w:r>
      <w:r w:rsidR="00762E4A" w:rsidRPr="00762E4A">
        <w:rPr>
          <w:rFonts w:asciiTheme="minorHAnsi" w:hAnsiTheme="minorHAnsi" w:cstheme="minorHAnsi"/>
          <w:b/>
          <w:color w:val="000066"/>
          <w:sz w:val="22"/>
          <w:szCs w:val="22"/>
        </w:rPr>
        <w:t> </w:t>
      </w:r>
    </w:p>
    <w:p w:rsidR="00762E4A" w:rsidRPr="00762E4A" w:rsidRDefault="004C0559" w:rsidP="00EB0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800000"/>
          <w:sz w:val="22"/>
          <w:szCs w:val="22"/>
        </w:rPr>
      </w:pPr>
      <w:r w:rsidRPr="00762E4A">
        <w:rPr>
          <w:rFonts w:asciiTheme="minorHAnsi" w:hAnsiTheme="minorHAnsi" w:cstheme="minorHAnsi"/>
          <w:b/>
          <w:color w:val="000066"/>
          <w:sz w:val="22"/>
          <w:szCs w:val="22"/>
        </w:rPr>
        <w:t xml:space="preserve">‘Conscientiser’ </w:t>
      </w:r>
      <w:r w:rsidR="008E30DB" w:rsidRPr="00762E4A">
        <w:rPr>
          <w:rFonts w:asciiTheme="minorHAnsi" w:hAnsiTheme="minorHAnsi" w:cstheme="minorHAnsi"/>
          <w:b/>
          <w:color w:val="000066"/>
          <w:sz w:val="22"/>
          <w:szCs w:val="22"/>
        </w:rPr>
        <w:t>massivement</w:t>
      </w:r>
      <w:r w:rsidR="002128AF" w:rsidRPr="00762E4A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 </w:t>
      </w:r>
      <w:r w:rsidR="00762E4A" w:rsidRPr="00762E4A">
        <w:rPr>
          <w:rFonts w:asciiTheme="minorHAnsi" w:hAnsiTheme="minorHAnsi" w:cstheme="minorHAnsi"/>
          <w:sz w:val="22"/>
          <w:szCs w:val="22"/>
        </w:rPr>
        <w:t>(</w:t>
      </w:r>
      <w:r w:rsidRPr="00762E4A">
        <w:rPr>
          <w:rFonts w:asciiTheme="minorHAnsi" w:hAnsiTheme="minorHAnsi" w:cstheme="minorHAnsi"/>
          <w:sz w:val="22"/>
          <w:szCs w:val="22"/>
        </w:rPr>
        <w:t>Informer-Eclairer-Inciter)</w:t>
      </w:r>
      <w:r w:rsidR="00762E4A" w:rsidRPr="00762E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2E4A" w:rsidRPr="00762E4A">
        <w:rPr>
          <w:rFonts w:asciiTheme="minorHAnsi" w:hAnsiTheme="minorHAnsi" w:cstheme="minorHAnsi"/>
          <w:sz w:val="22"/>
          <w:szCs w:val="22"/>
        </w:rPr>
        <w:t>e.a</w:t>
      </w:r>
      <w:proofErr w:type="spellEnd"/>
      <w:r w:rsidR="00762E4A" w:rsidRPr="00762E4A">
        <w:rPr>
          <w:rFonts w:asciiTheme="minorHAnsi" w:hAnsiTheme="minorHAnsi" w:cstheme="minorHAnsi"/>
          <w:sz w:val="22"/>
          <w:szCs w:val="22"/>
        </w:rPr>
        <w:t>. lors</w:t>
      </w:r>
      <w:r w:rsidR="00762E4A">
        <w:rPr>
          <w:rFonts w:asciiTheme="minorHAnsi" w:hAnsiTheme="minorHAnsi" w:cstheme="minorHAnsi"/>
          <w:sz w:val="22"/>
          <w:szCs w:val="22"/>
        </w:rPr>
        <w:t xml:space="preserve"> des </w:t>
      </w:r>
      <w:r w:rsidR="00762E4A" w:rsidRPr="00762E4A">
        <w:rPr>
          <w:rFonts w:asciiTheme="minorHAnsi" w:hAnsiTheme="minorHAnsi" w:cstheme="minorHAnsi"/>
          <w:b/>
          <w:color w:val="800000"/>
          <w:sz w:val="22"/>
          <w:szCs w:val="22"/>
        </w:rPr>
        <w:t>CAFÉS COMMUNAUX</w:t>
      </w:r>
    </w:p>
    <w:p w:rsidR="00AB348C" w:rsidRPr="00AA1AE4" w:rsidRDefault="00AB348C" w:rsidP="00762E4A">
      <w:pPr>
        <w:jc w:val="center"/>
        <w:rPr>
          <w:rFonts w:asciiTheme="minorHAnsi" w:hAnsiTheme="minorHAnsi"/>
          <w:b/>
          <w:color w:val="800000"/>
          <w:sz w:val="16"/>
          <w:szCs w:val="16"/>
        </w:rPr>
      </w:pPr>
    </w:p>
    <w:p w:rsidR="00033225" w:rsidRPr="00033225" w:rsidRDefault="00033225" w:rsidP="00762E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/>
          <w:b/>
          <w:color w:val="000066"/>
        </w:rPr>
      </w:pPr>
      <w:r>
        <w:rPr>
          <w:rFonts w:asciiTheme="minorHAnsi" w:hAnsiTheme="minorHAnsi"/>
          <w:b/>
          <w:color w:val="000066"/>
        </w:rPr>
        <w:t xml:space="preserve">La transformation locale des matières premières africaines </w:t>
      </w:r>
    </w:p>
    <w:p w:rsidR="00572AE5" w:rsidRPr="00762E4A" w:rsidRDefault="00572AE5" w:rsidP="00762E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/>
          <w:b/>
          <w:color w:val="000066"/>
        </w:rPr>
      </w:pPr>
      <w:r w:rsidRPr="00762E4A">
        <w:rPr>
          <w:rFonts w:asciiTheme="minorHAnsi" w:hAnsiTheme="minorHAnsi"/>
          <w:b/>
          <w:bCs/>
          <w:color w:val="000066"/>
        </w:rPr>
        <w:t>L’industrialisation d</w:t>
      </w:r>
      <w:r w:rsidR="00926611">
        <w:rPr>
          <w:rFonts w:asciiTheme="minorHAnsi" w:hAnsiTheme="minorHAnsi"/>
          <w:b/>
          <w:bCs/>
          <w:color w:val="000066"/>
        </w:rPr>
        <w:t xml:space="preserve">e l’Afrique </w:t>
      </w:r>
      <w:r w:rsidRPr="00762E4A">
        <w:rPr>
          <w:rFonts w:asciiTheme="minorHAnsi" w:hAnsiTheme="minorHAnsi"/>
          <w:b/>
          <w:bCs/>
          <w:color w:val="000066"/>
        </w:rPr>
        <w:t>en deux décennies, sans passer par toutes les phases de développement industriel, qui ‐ en Occident ‐ a pris deux siècles</w:t>
      </w:r>
      <w:r w:rsidRPr="00762E4A">
        <w:rPr>
          <w:rFonts w:asciiTheme="minorHAnsi" w:hAnsiTheme="minorHAnsi"/>
          <w:b/>
          <w:color w:val="000066"/>
        </w:rPr>
        <w:t xml:space="preserve"> </w:t>
      </w:r>
    </w:p>
    <w:p w:rsidR="00572AE5" w:rsidRPr="00762E4A" w:rsidRDefault="00572AE5" w:rsidP="00762E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/>
          <w:b/>
          <w:color w:val="000066"/>
        </w:rPr>
      </w:pPr>
      <w:r w:rsidRPr="00762E4A">
        <w:rPr>
          <w:rFonts w:asciiTheme="minorHAnsi" w:hAnsiTheme="minorHAnsi"/>
          <w:b/>
          <w:color w:val="000066"/>
        </w:rPr>
        <w:t xml:space="preserve">Diversifier et augmenter les exportations </w:t>
      </w:r>
    </w:p>
    <w:p w:rsidR="0012625F" w:rsidRPr="00762E4A" w:rsidRDefault="0012625F" w:rsidP="00762E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/>
          <w:b/>
          <w:color w:val="000066"/>
        </w:rPr>
      </w:pPr>
      <w:r w:rsidRPr="00762E4A">
        <w:rPr>
          <w:rFonts w:asciiTheme="minorHAnsi" w:hAnsiTheme="minorHAnsi"/>
          <w:b/>
          <w:color w:val="000066"/>
        </w:rPr>
        <w:t>Créer massivement des emplois de qualité formels</w:t>
      </w:r>
    </w:p>
    <w:p w:rsidR="008E30DB" w:rsidRPr="00762E4A" w:rsidRDefault="008E30DB" w:rsidP="00762E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000066"/>
        </w:rPr>
      </w:pPr>
      <w:r w:rsidRPr="00762E4A">
        <w:rPr>
          <w:rFonts w:asciiTheme="minorHAnsi" w:hAnsiTheme="minorHAnsi"/>
          <w:b/>
          <w:bCs/>
          <w:color w:val="000066"/>
        </w:rPr>
        <w:t xml:space="preserve">Les Nouvelles </w:t>
      </w:r>
      <w:proofErr w:type="gramStart"/>
      <w:r w:rsidRPr="00762E4A">
        <w:rPr>
          <w:rFonts w:asciiTheme="minorHAnsi" w:hAnsiTheme="minorHAnsi"/>
          <w:b/>
          <w:bCs/>
          <w:color w:val="000066"/>
        </w:rPr>
        <w:t>Formes</w:t>
      </w:r>
      <w:proofErr w:type="gramEnd"/>
      <w:r w:rsidRPr="00762E4A">
        <w:rPr>
          <w:rFonts w:asciiTheme="minorHAnsi" w:hAnsiTheme="minorHAnsi"/>
          <w:b/>
          <w:bCs/>
          <w:color w:val="000066"/>
        </w:rPr>
        <w:t xml:space="preserve"> d'Organisation et Nouvelles Formes de Travail </w:t>
      </w:r>
      <w:r w:rsidR="00033225">
        <w:rPr>
          <w:rFonts w:asciiTheme="minorHAnsi" w:hAnsiTheme="minorHAnsi"/>
          <w:b/>
          <w:bCs/>
          <w:color w:val="000066"/>
        </w:rPr>
        <w:t xml:space="preserve">‘post-corona’ </w:t>
      </w:r>
      <w:r w:rsidRPr="00762E4A">
        <w:rPr>
          <w:rFonts w:asciiTheme="minorHAnsi" w:hAnsiTheme="minorHAnsi"/>
          <w:b/>
          <w:bCs/>
          <w:color w:val="000066"/>
        </w:rPr>
        <w:t xml:space="preserve">engendrées par la </w:t>
      </w:r>
      <w:proofErr w:type="spellStart"/>
      <w:r w:rsidR="00033225">
        <w:rPr>
          <w:rFonts w:asciiTheme="minorHAnsi" w:hAnsiTheme="minorHAnsi"/>
          <w:b/>
          <w:bCs/>
          <w:color w:val="000066"/>
        </w:rPr>
        <w:t>dé</w:t>
      </w:r>
      <w:r w:rsidRPr="00762E4A">
        <w:rPr>
          <w:rFonts w:asciiTheme="minorHAnsi" w:hAnsiTheme="minorHAnsi"/>
          <w:b/>
          <w:bCs/>
          <w:color w:val="000066"/>
        </w:rPr>
        <w:t>mondialisation</w:t>
      </w:r>
      <w:proofErr w:type="spellEnd"/>
      <w:r w:rsidRPr="00762E4A">
        <w:rPr>
          <w:rFonts w:asciiTheme="minorHAnsi" w:hAnsiTheme="minorHAnsi"/>
          <w:b/>
          <w:bCs/>
          <w:color w:val="000066"/>
        </w:rPr>
        <w:t xml:space="preserve"> et les</w:t>
      </w:r>
      <w:r w:rsidR="00F53C5B" w:rsidRPr="00762E4A">
        <w:rPr>
          <w:rFonts w:asciiTheme="minorHAnsi" w:hAnsiTheme="minorHAnsi"/>
          <w:b/>
          <w:bCs/>
          <w:color w:val="000066"/>
        </w:rPr>
        <w:t xml:space="preserve"> </w:t>
      </w:r>
      <w:r w:rsidRPr="00762E4A">
        <w:rPr>
          <w:rFonts w:asciiTheme="minorHAnsi" w:hAnsiTheme="minorHAnsi"/>
          <w:b/>
          <w:bCs/>
          <w:color w:val="000066"/>
        </w:rPr>
        <w:t>technologies galopantes</w:t>
      </w:r>
      <w:r w:rsidR="00F53C5B" w:rsidRPr="00762E4A">
        <w:rPr>
          <w:rFonts w:asciiTheme="minorHAnsi" w:hAnsiTheme="minorHAnsi"/>
          <w:b/>
          <w:bCs/>
          <w:color w:val="000066"/>
        </w:rPr>
        <w:t>.</w:t>
      </w:r>
    </w:p>
    <w:p w:rsidR="00F53C5B" w:rsidRDefault="00F53C5B" w:rsidP="00762E4A">
      <w:pPr>
        <w:pStyle w:val="Default"/>
        <w:widowControl w:val="0"/>
        <w:rPr>
          <w:rFonts w:asciiTheme="minorHAnsi" w:hAnsiTheme="minorHAnsi" w:cstheme="minorHAnsi"/>
          <w:b/>
          <w:sz w:val="22"/>
          <w:szCs w:val="22"/>
          <w:lang w:val="fr-SN"/>
        </w:rPr>
      </w:pPr>
    </w:p>
    <w:p w:rsidR="00614BC0" w:rsidRDefault="00614BC0" w:rsidP="00614BC0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800000"/>
          <w:sz w:val="22"/>
          <w:szCs w:val="22"/>
          <w:lang w:val="fr-SN"/>
        </w:rPr>
      </w:pPr>
      <w:r w:rsidRPr="00614BC0">
        <w:rPr>
          <w:rFonts w:asciiTheme="minorHAnsi" w:hAnsiTheme="minorHAnsi" w:cstheme="minorHAnsi"/>
          <w:b/>
          <w:color w:val="800000"/>
          <w:sz w:val="22"/>
          <w:szCs w:val="22"/>
          <w:lang w:val="fr-SN"/>
        </w:rPr>
        <w:t xml:space="preserve">Composition du groupe des futurs animateurs des chaines de valeur industrielles mondiales </w:t>
      </w:r>
    </w:p>
    <w:p w:rsidR="00614BC0" w:rsidRPr="00AA1AE4" w:rsidRDefault="00AA1AE4" w:rsidP="00614BC0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0066"/>
          <w:szCs w:val="22"/>
          <w:lang w:val="fr-SN"/>
        </w:rPr>
      </w:pPr>
      <w:r w:rsidRPr="00AA1AE4">
        <w:rPr>
          <w:rFonts w:asciiTheme="minorHAnsi" w:hAnsiTheme="minorHAnsi" w:cstheme="minorHAnsi"/>
          <w:b/>
          <w:color w:val="000066"/>
          <w:szCs w:val="22"/>
          <w:lang w:val="fr-SN"/>
        </w:rPr>
        <w:t>P</w:t>
      </w:r>
      <w:r w:rsidR="00614BC0" w:rsidRPr="00AA1AE4">
        <w:rPr>
          <w:rFonts w:asciiTheme="minorHAnsi" w:hAnsiTheme="minorHAnsi" w:cstheme="minorHAnsi"/>
          <w:b/>
          <w:color w:val="000066"/>
          <w:szCs w:val="22"/>
          <w:lang w:val="fr-SN"/>
        </w:rPr>
        <w:t>rofils des membres</w:t>
      </w:r>
    </w:p>
    <w:p w:rsidR="00614BC0" w:rsidRPr="00614BC0" w:rsidRDefault="00614BC0" w:rsidP="00614BC0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auto"/>
          <w:sz w:val="20"/>
          <w:szCs w:val="20"/>
          <w:lang w:val="fr-SN"/>
        </w:rPr>
      </w:pPr>
      <w:r w:rsidRPr="00614BC0">
        <w:rPr>
          <w:rFonts w:asciiTheme="minorHAnsi" w:hAnsiTheme="minorHAnsi" w:cstheme="minorHAnsi"/>
          <w:color w:val="auto"/>
          <w:sz w:val="22"/>
          <w:szCs w:val="22"/>
          <w:lang w:val="fr-SN"/>
        </w:rPr>
        <w:t xml:space="preserve">Il est recommandé que le groupe </w:t>
      </w:r>
      <w:r w:rsidRPr="00614BC0">
        <w:rPr>
          <w:rFonts w:ascii="Calibri" w:hAnsi="Calibri" w:cs="Calibri"/>
          <w:color w:val="auto"/>
          <w:sz w:val="22"/>
          <w:szCs w:val="22"/>
          <w:lang w:val="fr-SN"/>
        </w:rPr>
        <w:t xml:space="preserve">soit composé de personnes d’un certain niveau </w:t>
      </w:r>
      <w:r>
        <w:rPr>
          <w:rFonts w:ascii="Calibri" w:hAnsi="Calibri" w:cs="Calibri"/>
          <w:color w:val="auto"/>
          <w:sz w:val="22"/>
          <w:szCs w:val="22"/>
          <w:lang w:val="fr-SN"/>
        </w:rPr>
        <w:t>en d’un</w:t>
      </w:r>
      <w:r w:rsidR="00AA1AE4">
        <w:rPr>
          <w:rFonts w:ascii="Calibri" w:hAnsi="Calibri" w:cs="Calibri"/>
          <w:color w:val="auto"/>
          <w:sz w:val="22"/>
          <w:szCs w:val="22"/>
          <w:lang w:val="fr-SN"/>
        </w:rPr>
        <w:t>e</w:t>
      </w:r>
      <w:r>
        <w:rPr>
          <w:rFonts w:ascii="Calibri" w:hAnsi="Calibri" w:cs="Calibri"/>
          <w:color w:val="auto"/>
          <w:sz w:val="22"/>
          <w:szCs w:val="22"/>
          <w:lang w:val="fr-SN"/>
        </w:rPr>
        <w:t xml:space="preserve"> certain</w:t>
      </w:r>
      <w:r w:rsidR="00AA1AE4">
        <w:rPr>
          <w:rFonts w:ascii="Calibri" w:hAnsi="Calibri" w:cs="Calibri"/>
          <w:color w:val="auto"/>
          <w:sz w:val="22"/>
          <w:szCs w:val="22"/>
          <w:lang w:val="fr-SN"/>
        </w:rPr>
        <w:t>e</w:t>
      </w:r>
      <w:r>
        <w:rPr>
          <w:rFonts w:ascii="Calibri" w:hAnsi="Calibri" w:cs="Calibri"/>
          <w:color w:val="auto"/>
          <w:sz w:val="22"/>
          <w:szCs w:val="22"/>
          <w:lang w:val="fr-SN"/>
        </w:rPr>
        <w:t xml:space="preserve"> maturité</w:t>
      </w:r>
      <w:r w:rsidR="00AA1AE4">
        <w:rPr>
          <w:rFonts w:ascii="Calibri" w:hAnsi="Calibri" w:cs="Calibri"/>
          <w:color w:val="auto"/>
          <w:sz w:val="22"/>
          <w:szCs w:val="22"/>
          <w:lang w:val="fr-SN"/>
        </w:rPr>
        <w:t xml:space="preserve">, des jeunes professionnels </w:t>
      </w:r>
      <w:r>
        <w:rPr>
          <w:rFonts w:ascii="Calibri" w:hAnsi="Calibri" w:cs="Calibri"/>
          <w:color w:val="auto"/>
          <w:sz w:val="22"/>
          <w:szCs w:val="22"/>
          <w:lang w:val="fr-SN"/>
        </w:rPr>
        <w:t xml:space="preserve"> </w:t>
      </w:r>
      <w:r w:rsidR="00AA1AE4">
        <w:rPr>
          <w:rFonts w:ascii="Calibri" w:hAnsi="Calibri" w:cs="Calibri"/>
          <w:color w:val="auto"/>
          <w:sz w:val="22"/>
          <w:szCs w:val="22"/>
          <w:lang w:val="fr-SN"/>
        </w:rPr>
        <w:t xml:space="preserve">avec  </w:t>
      </w:r>
      <w:r w:rsidRPr="00614BC0">
        <w:rPr>
          <w:rFonts w:ascii="Calibri" w:hAnsi="Calibri" w:cs="Calibri"/>
          <w:color w:val="auto"/>
          <w:sz w:val="22"/>
          <w:szCs w:val="22"/>
          <w:lang w:val="fr-SN"/>
        </w:rPr>
        <w:t xml:space="preserve">un parcours varié : ingénieurs, économistes, entrepreneurs, autorités, monde académique, </w:t>
      </w:r>
      <w:r>
        <w:rPr>
          <w:rFonts w:ascii="Calibri" w:hAnsi="Calibri" w:cs="Calibri"/>
          <w:color w:val="auto"/>
          <w:sz w:val="22"/>
          <w:szCs w:val="22"/>
          <w:lang w:val="fr-SN"/>
        </w:rPr>
        <w:t xml:space="preserve">cadres des fédérations d’entreprises, </w:t>
      </w:r>
      <w:r w:rsidRPr="00614BC0">
        <w:rPr>
          <w:rFonts w:ascii="Calibri" w:hAnsi="Calibri" w:cs="Calibri"/>
          <w:color w:val="auto"/>
          <w:sz w:val="22"/>
          <w:szCs w:val="22"/>
          <w:lang w:val="fr-SN"/>
        </w:rPr>
        <w:t xml:space="preserve">…. </w:t>
      </w:r>
      <w:r>
        <w:rPr>
          <w:rFonts w:ascii="Calibri" w:hAnsi="Calibri" w:cs="Calibri"/>
          <w:color w:val="auto"/>
          <w:sz w:val="22"/>
          <w:szCs w:val="22"/>
          <w:lang w:val="fr-SN"/>
        </w:rPr>
        <w:t xml:space="preserve">à même </w:t>
      </w:r>
      <w:r w:rsidR="00AA1AE4">
        <w:rPr>
          <w:rFonts w:ascii="Calibri" w:hAnsi="Calibri" w:cs="Calibri"/>
          <w:color w:val="auto"/>
          <w:sz w:val="22"/>
          <w:szCs w:val="22"/>
          <w:lang w:val="fr-SN"/>
        </w:rPr>
        <w:t xml:space="preserve">d’animer </w:t>
      </w:r>
      <w:r>
        <w:rPr>
          <w:rFonts w:ascii="Calibri" w:hAnsi="Calibri" w:cs="Calibri"/>
          <w:color w:val="auto"/>
          <w:sz w:val="22"/>
          <w:szCs w:val="22"/>
          <w:lang w:val="fr-SN"/>
        </w:rPr>
        <w:t>des conférences-débats de conscientisation ‘grand public’ et ‘entrepreneurs’.</w:t>
      </w:r>
    </w:p>
    <w:p w:rsidR="00614BC0" w:rsidRPr="00614BC0" w:rsidRDefault="00614BC0" w:rsidP="00762E4A">
      <w:pPr>
        <w:pStyle w:val="Default"/>
        <w:widowControl w:val="0"/>
        <w:rPr>
          <w:rFonts w:asciiTheme="minorHAnsi" w:hAnsiTheme="minorHAnsi" w:cstheme="minorHAnsi"/>
          <w:b/>
          <w:sz w:val="22"/>
          <w:szCs w:val="22"/>
          <w:lang w:val="fr-SN"/>
        </w:rPr>
      </w:pPr>
    </w:p>
    <w:p w:rsidR="00EB0337" w:rsidRPr="00EB0337" w:rsidRDefault="00EB0337" w:rsidP="00EB0337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800000"/>
          <w:sz w:val="22"/>
          <w:szCs w:val="21"/>
          <w:lang w:val="fr-SN"/>
        </w:rPr>
      </w:pPr>
      <w:r w:rsidRPr="00EB0337">
        <w:rPr>
          <w:rFonts w:asciiTheme="minorHAnsi" w:hAnsiTheme="minorHAnsi" w:cstheme="minorHAnsi"/>
          <w:b/>
          <w:color w:val="800000"/>
          <w:sz w:val="22"/>
          <w:szCs w:val="21"/>
          <w:lang w:val="fr-SN"/>
        </w:rPr>
        <w:t>Programme</w:t>
      </w:r>
    </w:p>
    <w:p w:rsidR="00F53C5B" w:rsidRPr="00EB0337" w:rsidRDefault="00F53C5B" w:rsidP="00762E4A">
      <w:pPr>
        <w:pStyle w:val="Default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1"/>
          <w:lang w:val="fr-SN"/>
        </w:rPr>
      </w:pPr>
      <w:r w:rsidRPr="00527CD6">
        <w:rPr>
          <w:rFonts w:asciiTheme="minorHAnsi" w:hAnsiTheme="minorHAnsi" w:cstheme="minorHAnsi"/>
          <w:b/>
          <w:sz w:val="22"/>
          <w:szCs w:val="21"/>
          <w:lang w:val="fr-SN"/>
        </w:rPr>
        <w:t xml:space="preserve">Conférence d’introduction. </w:t>
      </w:r>
      <w:r w:rsidRPr="00EB0337">
        <w:rPr>
          <w:rFonts w:asciiTheme="minorHAnsi" w:hAnsiTheme="minorHAnsi" w:cstheme="minorHAnsi"/>
          <w:sz w:val="22"/>
          <w:szCs w:val="21"/>
          <w:lang w:val="fr-SN"/>
        </w:rPr>
        <w:t xml:space="preserve">Les partenariats industriels internationaux - </w:t>
      </w:r>
      <w:r w:rsidRPr="00EB0337">
        <w:rPr>
          <w:rFonts w:asciiTheme="minorHAnsi" w:hAnsiTheme="minorHAnsi" w:cstheme="minorHAnsi"/>
          <w:bCs/>
          <w:sz w:val="22"/>
          <w:szCs w:val="21"/>
          <w:lang w:val="fr-SN"/>
        </w:rPr>
        <w:t xml:space="preserve">La chaine de valeur industrielle éclatée et globalisée - L’entreprise ‘orchestrateur’ – L’entreprise ‘maillon’ - Les clusters - POURQUOI ? – COMMENT ? </w:t>
      </w:r>
      <w:r w:rsidRPr="00EB0337">
        <w:rPr>
          <w:rFonts w:asciiTheme="minorHAnsi" w:hAnsiTheme="minorHAnsi" w:cstheme="minorHAnsi"/>
          <w:sz w:val="22"/>
          <w:szCs w:val="21"/>
          <w:lang w:val="fr-SN"/>
        </w:rPr>
        <w:t xml:space="preserve"> (1/2 journée)</w:t>
      </w:r>
    </w:p>
    <w:p w:rsidR="00F53C5B" w:rsidRPr="00EB0337" w:rsidRDefault="00F53C5B" w:rsidP="00762E4A">
      <w:pPr>
        <w:pStyle w:val="Default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1"/>
          <w:lang w:val="fr-SN"/>
        </w:rPr>
      </w:pPr>
      <w:r w:rsidRPr="00527CD6">
        <w:rPr>
          <w:rFonts w:asciiTheme="minorHAnsi" w:hAnsiTheme="minorHAnsi" w:cstheme="minorHAnsi"/>
          <w:b/>
          <w:sz w:val="22"/>
          <w:szCs w:val="21"/>
          <w:lang w:val="fr-SN"/>
        </w:rPr>
        <w:t xml:space="preserve">Séminaire </w:t>
      </w:r>
      <w:r w:rsidRPr="00EB0337">
        <w:rPr>
          <w:rFonts w:asciiTheme="minorHAnsi" w:hAnsiTheme="minorHAnsi" w:cstheme="minorHAnsi"/>
          <w:sz w:val="22"/>
          <w:szCs w:val="21"/>
          <w:lang w:val="fr-SN"/>
        </w:rPr>
        <w:t>: ‘LES ECOSYSTEMES D’ENTREPRISES MULTISECTORIELS ET INTERNATIONAUX’ (3 demi-journées consécutives)</w:t>
      </w:r>
    </w:p>
    <w:p w:rsidR="00F53C5B" w:rsidRDefault="00F53C5B" w:rsidP="00762E4A">
      <w:pPr>
        <w:pStyle w:val="Default"/>
        <w:widowControl w:val="0"/>
        <w:rPr>
          <w:rFonts w:asciiTheme="minorHAnsi" w:hAnsiTheme="minorHAnsi" w:cstheme="minorHAnsi"/>
          <w:b/>
          <w:sz w:val="22"/>
          <w:szCs w:val="21"/>
          <w:lang w:val="fr-SN"/>
        </w:rPr>
      </w:pPr>
    </w:p>
    <w:p w:rsidR="003970A3" w:rsidRPr="00527CD6" w:rsidRDefault="003970A3" w:rsidP="00762E4A">
      <w:pPr>
        <w:pStyle w:val="Default"/>
        <w:widowControl w:val="0"/>
        <w:rPr>
          <w:rFonts w:asciiTheme="minorHAnsi" w:hAnsiTheme="minorHAnsi" w:cstheme="minorHAnsi"/>
          <w:b/>
          <w:sz w:val="22"/>
          <w:szCs w:val="21"/>
          <w:lang w:val="fr-SN"/>
        </w:rPr>
      </w:pPr>
    </w:p>
    <w:p w:rsidR="00F53C5B" w:rsidRDefault="00EB0337" w:rsidP="00EB03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b/>
          <w:color w:val="800000"/>
          <w:sz w:val="22"/>
          <w:szCs w:val="21"/>
        </w:rPr>
        <w:t>R</w:t>
      </w:r>
      <w:r w:rsidRPr="00EB0337">
        <w:rPr>
          <w:rFonts w:asciiTheme="minorHAnsi" w:hAnsiTheme="minorHAnsi" w:cstheme="minorHAnsi"/>
          <w:b/>
          <w:color w:val="800000"/>
          <w:sz w:val="22"/>
          <w:szCs w:val="21"/>
        </w:rPr>
        <w:t xml:space="preserve">ésultats </w:t>
      </w:r>
      <w:r w:rsidR="00AD29EF">
        <w:rPr>
          <w:rFonts w:asciiTheme="minorHAnsi" w:hAnsiTheme="minorHAnsi" w:cstheme="minorHAnsi"/>
          <w:b/>
          <w:color w:val="800000"/>
          <w:sz w:val="22"/>
          <w:szCs w:val="21"/>
        </w:rPr>
        <w:t xml:space="preserve">escomptés </w:t>
      </w:r>
      <w:r w:rsidRPr="00EB0337">
        <w:rPr>
          <w:rFonts w:asciiTheme="minorHAnsi" w:hAnsiTheme="minorHAnsi" w:cstheme="minorHAnsi"/>
          <w:sz w:val="22"/>
          <w:szCs w:val="21"/>
        </w:rPr>
        <w:t>(plus de détails sur le document séparé ‘Résultats</w:t>
      </w:r>
      <w:r>
        <w:rPr>
          <w:rFonts w:asciiTheme="minorHAnsi" w:hAnsiTheme="minorHAnsi" w:cstheme="minorHAnsi"/>
          <w:sz w:val="22"/>
          <w:szCs w:val="21"/>
        </w:rPr>
        <w:t>’</w:t>
      </w:r>
      <w:r w:rsidRPr="00EB0337">
        <w:rPr>
          <w:rFonts w:asciiTheme="minorHAnsi" w:hAnsiTheme="minorHAnsi" w:cstheme="minorHAnsi"/>
          <w:sz w:val="22"/>
          <w:szCs w:val="21"/>
        </w:rPr>
        <w:t>)</w:t>
      </w:r>
    </w:p>
    <w:p w:rsidR="003970A3" w:rsidRPr="00EB0337" w:rsidRDefault="003970A3" w:rsidP="00EB03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color w:val="800000"/>
          <w:sz w:val="22"/>
          <w:szCs w:val="21"/>
        </w:rPr>
      </w:pPr>
    </w:p>
    <w:p w:rsidR="002128AF" w:rsidRPr="00527CD6" w:rsidRDefault="002128AF" w:rsidP="00EB033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t>Lors des sessions d’échanges-discussions adapter à la réalité africaine l’expérience et la vision occidentale et des économies émergentes en matière des ‘Partenariats industriels internationaux’. (Les chaines de valeur industrielles mondiales).</w:t>
      </w:r>
    </w:p>
    <w:p w:rsidR="002128AF" w:rsidRDefault="002128AF" w:rsidP="00EB033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 w:rsidRPr="00527CD6">
        <w:rPr>
          <w:rFonts w:asciiTheme="minorHAnsi" w:hAnsiTheme="minorHAnsi" w:cstheme="minorHAnsi"/>
          <w:szCs w:val="21"/>
        </w:rPr>
        <w:lastRenderedPageBreak/>
        <w:t>A l’issue des 4 jours d’échanges-discussions et d’autoformation les animateurs sénégalais seront capables de diffuser (‘conscientiser’) massivement, e.a. lors des cafés communaux, le ‘pourquoi’ et le ‘comment’ des partenariats industriels internationaux.</w:t>
      </w:r>
    </w:p>
    <w:p w:rsidR="002128AF" w:rsidRDefault="00614BC0" w:rsidP="00EB0337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 xml:space="preserve">A l’issu des 5-10 premiers ‘café communal de l’entrepreneur’ </w:t>
      </w:r>
      <w:r w:rsidR="001E124F">
        <w:rPr>
          <w:rFonts w:asciiTheme="minorHAnsi" w:hAnsiTheme="minorHAnsi" w:cstheme="minorHAnsi"/>
          <w:szCs w:val="21"/>
        </w:rPr>
        <w:t xml:space="preserve">organisés </w:t>
      </w:r>
      <w:r>
        <w:rPr>
          <w:rFonts w:asciiTheme="minorHAnsi" w:hAnsiTheme="minorHAnsi" w:cstheme="minorHAnsi"/>
          <w:szCs w:val="21"/>
        </w:rPr>
        <w:t>l</w:t>
      </w:r>
      <w:r w:rsidR="002128AF">
        <w:rPr>
          <w:rFonts w:asciiTheme="minorHAnsi" w:hAnsiTheme="minorHAnsi" w:cstheme="minorHAnsi"/>
          <w:szCs w:val="21"/>
        </w:rPr>
        <w:t>es animateurs sénégalais en partenariats industriels internationaux seront à même de soumettre des suggestions au monde des entreprises et aux autorités comment accélérer l’industrialisation inclusive et durable du Sénégal.</w:t>
      </w:r>
    </w:p>
    <w:p w:rsidR="00F53C5B" w:rsidRDefault="00F53C5B" w:rsidP="00762E4A">
      <w:pPr>
        <w:jc w:val="center"/>
        <w:rPr>
          <w:rFonts w:asciiTheme="minorHAnsi" w:hAnsiTheme="minorHAnsi"/>
          <w:b/>
          <w:color w:val="800000"/>
          <w:sz w:val="22"/>
          <w:szCs w:val="22"/>
        </w:rPr>
      </w:pPr>
    </w:p>
    <w:p w:rsidR="00AA1AE4" w:rsidRDefault="00AA1AE4" w:rsidP="00AA1AE4">
      <w:pPr>
        <w:rPr>
          <w:rFonts w:asciiTheme="minorHAnsi" w:hAnsiTheme="minorHAnsi" w:cstheme="minorHAnsi"/>
          <w:b/>
          <w:sz w:val="21"/>
          <w:szCs w:val="21"/>
        </w:rPr>
      </w:pPr>
    </w:p>
    <w:p w:rsidR="00FE432F" w:rsidRPr="00DD1ABA" w:rsidRDefault="00EB0337" w:rsidP="00AA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1"/>
          <w:szCs w:val="21"/>
        </w:rPr>
      </w:pPr>
      <w:r w:rsidRPr="00DD1ABA">
        <w:rPr>
          <w:rFonts w:asciiTheme="minorHAnsi" w:hAnsiTheme="minorHAnsi" w:cstheme="minorHAnsi"/>
          <w:b/>
          <w:sz w:val="21"/>
          <w:szCs w:val="21"/>
        </w:rPr>
        <w:t>L’importance de l</w:t>
      </w:r>
      <w:r w:rsidR="0091763A" w:rsidRPr="00DD1ABA">
        <w:rPr>
          <w:rFonts w:asciiTheme="minorHAnsi" w:hAnsiTheme="minorHAnsi" w:cstheme="minorHAnsi"/>
          <w:b/>
          <w:sz w:val="21"/>
          <w:szCs w:val="21"/>
        </w:rPr>
        <w:t>a masse critique</w:t>
      </w:r>
      <w:r w:rsidR="0091763A" w:rsidRPr="00DD1ABA">
        <w:rPr>
          <w:rFonts w:asciiTheme="minorHAnsi" w:hAnsiTheme="minorHAnsi" w:cstheme="minorHAnsi"/>
          <w:sz w:val="21"/>
          <w:szCs w:val="21"/>
        </w:rPr>
        <w:t>. Afin de prendre avantage des mutations structurelles à plusieurs niveaux de la dernière décennie (la mondialisation, le développement technologique galopante) il faut</w:t>
      </w:r>
      <w:r w:rsidR="004C0559" w:rsidRPr="00DD1ABA">
        <w:rPr>
          <w:rFonts w:asciiTheme="minorHAnsi" w:hAnsiTheme="minorHAnsi" w:cstheme="minorHAnsi"/>
          <w:sz w:val="21"/>
          <w:szCs w:val="21"/>
        </w:rPr>
        <w:t xml:space="preserve"> </w:t>
      </w:r>
      <w:r w:rsidR="0091763A" w:rsidRPr="00DD1ABA">
        <w:rPr>
          <w:rFonts w:asciiTheme="minorHAnsi" w:hAnsiTheme="minorHAnsi" w:cstheme="minorHAnsi"/>
          <w:sz w:val="21"/>
          <w:szCs w:val="21"/>
        </w:rPr>
        <w:t>la masse critique générée par de multiples actions transversales / multidimensionnelles : « </w:t>
      </w:r>
      <w:r w:rsidR="0091763A" w:rsidRPr="00DD1ABA">
        <w:rPr>
          <w:rFonts w:asciiTheme="minorHAnsi" w:hAnsiTheme="minorHAnsi" w:cstheme="minorHAnsi"/>
          <w:i/>
          <w:sz w:val="21"/>
          <w:szCs w:val="21"/>
        </w:rPr>
        <w:t>Une économie dynamique est tirée par des millions de gens habiles à inventer, à développer et à introduire sur le marché un nombre innombrable de produits novateurs, de processus et d’améliorations de produits existants; elle n’est pas tirée par un nombre limité de visionnaires-innovateurs’ isolés</w:t>
      </w:r>
      <w:r w:rsidR="0091763A" w:rsidRPr="00DD1ABA">
        <w:rPr>
          <w:rFonts w:asciiTheme="minorHAnsi" w:hAnsiTheme="minorHAnsi" w:cstheme="minorHAnsi"/>
          <w:sz w:val="21"/>
          <w:szCs w:val="21"/>
        </w:rPr>
        <w:t xml:space="preserve"> » </w:t>
      </w:r>
    </w:p>
    <w:p w:rsidR="00EC3EE4" w:rsidRPr="00DD1ABA" w:rsidRDefault="0091763A" w:rsidP="00AA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b/>
          <w:color w:val="800000"/>
          <w:sz w:val="21"/>
          <w:szCs w:val="21"/>
        </w:rPr>
      </w:pPr>
      <w:r w:rsidRPr="00DD1ABA">
        <w:rPr>
          <w:rFonts w:asciiTheme="minorHAnsi" w:hAnsiTheme="minorHAnsi" w:cstheme="minorHAnsi"/>
          <w:i/>
          <w:iCs/>
          <w:sz w:val="21"/>
          <w:szCs w:val="21"/>
        </w:rPr>
        <w:t>(Voir: ‘</w:t>
      </w:r>
      <w:hyperlink r:id="rId7" w:history="1"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 xml:space="preserve">Mass </w:t>
        </w:r>
        <w:proofErr w:type="spellStart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Flourishing</w:t>
        </w:r>
        <w:proofErr w:type="spellEnd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 xml:space="preserve">: How </w:t>
        </w:r>
        <w:proofErr w:type="spellStart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Grassroots</w:t>
        </w:r>
        <w:proofErr w:type="spellEnd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 xml:space="preserve"> Innovation </w:t>
        </w:r>
        <w:proofErr w:type="spellStart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Created</w:t>
        </w:r>
        <w:proofErr w:type="spellEnd"/>
        <w:r w:rsidRPr="00DD1ABA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 xml:space="preserve"> Jobs, Challenge, and Change</w:t>
        </w:r>
      </w:hyperlink>
      <w:r w:rsidRPr="00DD1ABA">
        <w:rPr>
          <w:rFonts w:asciiTheme="minorHAnsi" w:hAnsiTheme="minorHAnsi" w:cstheme="minorHAnsi"/>
          <w:i/>
          <w:sz w:val="21"/>
          <w:szCs w:val="21"/>
        </w:rPr>
        <w:t>)</w:t>
      </w:r>
    </w:p>
    <w:p w:rsidR="00553C7C" w:rsidRPr="00DD1ABA" w:rsidRDefault="00553C7C" w:rsidP="00F80DB8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EC3EE4" w:rsidRPr="00DD1ABA" w:rsidRDefault="00EC3EE4" w:rsidP="00F80DB8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D1A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Pr="00DD1ABA">
        <w:rPr>
          <w:rFonts w:asciiTheme="minorHAnsi" w:hAnsiTheme="minorHAnsi" w:cstheme="minorHAnsi"/>
          <w:color w:val="000000"/>
          <w:sz w:val="22"/>
          <w:szCs w:val="22"/>
        </w:rPr>
        <w:t xml:space="preserve">  </w:t>
      </w:r>
      <w:r w:rsidRPr="00DD1A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CONFÉRENCE D’INTRODUCTION </w:t>
      </w:r>
      <w:r w:rsidRPr="00DD1ABA">
        <w:rPr>
          <w:rFonts w:asciiTheme="minorHAnsi" w:hAnsiTheme="minorHAnsi" w:cstheme="minorHAnsi"/>
          <w:bCs/>
          <w:color w:val="000000"/>
          <w:sz w:val="22"/>
          <w:szCs w:val="22"/>
        </w:rPr>
        <w:t>(1/2 journée)</w:t>
      </w: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1ABA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DD1ABA">
        <w:rPr>
          <w:rFonts w:asciiTheme="minorHAnsi" w:hAnsiTheme="minorHAnsi" w:cstheme="minorHAnsi"/>
          <w:b/>
          <w:bCs/>
          <w:sz w:val="22"/>
          <w:szCs w:val="22"/>
        </w:rPr>
        <w:t xml:space="preserve">La chaine de valeur ‘éclatée’ </w:t>
      </w:r>
      <w:r w:rsidR="003970A3">
        <w:rPr>
          <w:rFonts w:asciiTheme="minorHAnsi" w:hAnsiTheme="minorHAnsi" w:cstheme="minorHAnsi"/>
          <w:b/>
          <w:bCs/>
          <w:sz w:val="22"/>
          <w:szCs w:val="22"/>
        </w:rPr>
        <w:t>internationale</w:t>
      </w: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1ABA">
        <w:rPr>
          <w:rFonts w:asciiTheme="minorHAnsi" w:hAnsiTheme="minorHAnsi" w:cstheme="minorHAnsi"/>
          <w:b/>
          <w:bCs/>
          <w:sz w:val="22"/>
          <w:szCs w:val="22"/>
        </w:rPr>
        <w:t>L’entreprise-orchestrateur</w:t>
      </w:r>
    </w:p>
    <w:p w:rsidR="007F4779" w:rsidRPr="00DD1ABA" w:rsidRDefault="007F4779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1ABA">
        <w:rPr>
          <w:rFonts w:asciiTheme="minorHAnsi" w:hAnsiTheme="minorHAnsi" w:cstheme="minorHAnsi"/>
          <w:b/>
          <w:bCs/>
          <w:sz w:val="22"/>
          <w:szCs w:val="22"/>
        </w:rPr>
        <w:t>L’entreprise maillon</w:t>
      </w:r>
    </w:p>
    <w:p w:rsidR="00C60BE3" w:rsidRPr="00DD1ABA" w:rsidRDefault="00DD1ABA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1ABA">
        <w:rPr>
          <w:rFonts w:asciiTheme="minorHAnsi" w:hAnsiTheme="minorHAnsi" w:cstheme="minorHAnsi"/>
          <w:b/>
          <w:bCs/>
          <w:sz w:val="22"/>
          <w:szCs w:val="22"/>
        </w:rPr>
        <w:t>POURQUOI ?</w:t>
      </w:r>
      <w:r w:rsidR="00C60BE3" w:rsidRPr="00DD1ABA">
        <w:rPr>
          <w:rFonts w:asciiTheme="minorHAnsi" w:hAnsiTheme="minorHAnsi" w:cstheme="minorHAnsi"/>
          <w:b/>
          <w:bCs/>
          <w:sz w:val="22"/>
          <w:szCs w:val="22"/>
        </w:rPr>
        <w:t xml:space="preserve"> – COMMENT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0BE3" w:rsidRPr="00DD1ABA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p w:rsidR="00C60BE3" w:rsidRPr="00DD1ABA" w:rsidRDefault="00C60BE3" w:rsidP="009E1EF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i/>
          <w:sz w:val="21"/>
          <w:szCs w:val="21"/>
        </w:rPr>
      </w:pPr>
      <w:r w:rsidRPr="00DD1ABA">
        <w:rPr>
          <w:rFonts w:asciiTheme="minorHAnsi" w:hAnsiTheme="minorHAnsi" w:cstheme="minorHAnsi"/>
          <w:bCs/>
          <w:i/>
          <w:sz w:val="21"/>
          <w:szCs w:val="21"/>
        </w:rPr>
        <w:t>A la recherche d’</w:t>
      </w:r>
      <w:proofErr w:type="spellStart"/>
      <w:r w:rsidRPr="00DD1ABA">
        <w:rPr>
          <w:rFonts w:asciiTheme="minorHAnsi" w:hAnsiTheme="minorHAnsi" w:cstheme="minorHAnsi"/>
          <w:bCs/>
          <w:i/>
          <w:sz w:val="21"/>
          <w:szCs w:val="21"/>
        </w:rPr>
        <w:t>entrepreneurs-’orchestrateurs</w:t>
      </w:r>
      <w:proofErr w:type="spellEnd"/>
      <w:r w:rsidRPr="00DD1ABA">
        <w:rPr>
          <w:rFonts w:asciiTheme="minorHAnsi" w:hAnsiTheme="minorHAnsi" w:cstheme="minorHAnsi"/>
          <w:bCs/>
          <w:i/>
          <w:sz w:val="21"/>
          <w:szCs w:val="21"/>
        </w:rPr>
        <w:t>’ qui ont réussi et qui inspirent les autres</w:t>
      </w:r>
    </w:p>
    <w:p w:rsidR="00C60BE3" w:rsidRPr="00DD1ABA" w:rsidRDefault="006E5389" w:rsidP="009E1EF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i/>
          <w:sz w:val="21"/>
          <w:szCs w:val="21"/>
        </w:rPr>
      </w:pPr>
      <w:r w:rsidRPr="00DD1ABA">
        <w:rPr>
          <w:rFonts w:asciiTheme="minorHAnsi" w:hAnsiTheme="minorHAnsi" w:cstheme="minorHAnsi"/>
          <w:bCs/>
          <w:i/>
          <w:sz w:val="21"/>
          <w:szCs w:val="21"/>
        </w:rPr>
        <w:t>La commune et l</w:t>
      </w:r>
      <w:r w:rsidR="00C60BE3" w:rsidRPr="00DD1ABA">
        <w:rPr>
          <w:rFonts w:asciiTheme="minorHAnsi" w:hAnsiTheme="minorHAnsi" w:cstheme="minorHAnsi"/>
          <w:bCs/>
          <w:i/>
          <w:sz w:val="21"/>
          <w:szCs w:val="21"/>
        </w:rPr>
        <w:t>e cluster</w:t>
      </w:r>
      <w:r w:rsidRPr="00DD1ABA">
        <w:rPr>
          <w:rFonts w:asciiTheme="minorHAnsi" w:hAnsiTheme="minorHAnsi" w:cstheme="minorHAnsi"/>
          <w:bCs/>
          <w:i/>
          <w:sz w:val="21"/>
          <w:szCs w:val="21"/>
        </w:rPr>
        <w:t xml:space="preserve"> sectoriel</w:t>
      </w:r>
      <w:r w:rsidR="00C60BE3" w:rsidRPr="00DD1ABA">
        <w:rPr>
          <w:rFonts w:asciiTheme="minorHAnsi" w:hAnsiTheme="minorHAnsi" w:cstheme="minorHAnsi"/>
          <w:bCs/>
          <w:i/>
          <w:sz w:val="21"/>
          <w:szCs w:val="21"/>
        </w:rPr>
        <w:t> : ‘</w:t>
      </w:r>
      <w:proofErr w:type="spellStart"/>
      <w:r w:rsidR="00C60BE3" w:rsidRPr="00DD1ABA">
        <w:rPr>
          <w:rFonts w:asciiTheme="minorHAnsi" w:hAnsiTheme="minorHAnsi" w:cstheme="minorHAnsi"/>
          <w:bCs/>
          <w:i/>
          <w:sz w:val="21"/>
          <w:szCs w:val="21"/>
        </w:rPr>
        <w:t>Conscientisateur</w:t>
      </w:r>
      <w:proofErr w:type="spellEnd"/>
      <w:r w:rsidR="00C60BE3" w:rsidRPr="00DD1ABA">
        <w:rPr>
          <w:rFonts w:asciiTheme="minorHAnsi" w:hAnsiTheme="minorHAnsi" w:cstheme="minorHAnsi"/>
          <w:bCs/>
          <w:i/>
          <w:sz w:val="21"/>
          <w:szCs w:val="21"/>
        </w:rPr>
        <w:t>’ d’un écosystème ‘Innovation &amp; Internationalisation’</w:t>
      </w:r>
    </w:p>
    <w:p w:rsidR="00C60BE3" w:rsidRPr="00DD1ABA" w:rsidRDefault="00C60BE3" w:rsidP="009E1EF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i/>
          <w:sz w:val="21"/>
          <w:szCs w:val="21"/>
        </w:rPr>
      </w:pPr>
      <w:r w:rsidRPr="00DD1ABA">
        <w:rPr>
          <w:rFonts w:asciiTheme="minorHAnsi" w:hAnsiTheme="minorHAnsi" w:cstheme="minorHAnsi"/>
          <w:bCs/>
          <w:i/>
          <w:sz w:val="21"/>
          <w:szCs w:val="21"/>
        </w:rPr>
        <w:t>L’industrialisation d</w:t>
      </w:r>
      <w:r w:rsidR="003970A3">
        <w:rPr>
          <w:rFonts w:asciiTheme="minorHAnsi" w:hAnsiTheme="minorHAnsi" w:cstheme="minorHAnsi"/>
          <w:bCs/>
          <w:i/>
          <w:sz w:val="21"/>
          <w:szCs w:val="21"/>
        </w:rPr>
        <w:t xml:space="preserve">e l’Afrique </w:t>
      </w:r>
      <w:r w:rsidR="004C0559" w:rsidRPr="00DD1ABA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r w:rsidRPr="00DD1ABA">
        <w:rPr>
          <w:rFonts w:asciiTheme="minorHAnsi" w:hAnsiTheme="minorHAnsi" w:cstheme="minorHAnsi"/>
          <w:bCs/>
          <w:i/>
          <w:sz w:val="21"/>
          <w:szCs w:val="21"/>
        </w:rPr>
        <w:t>en deux décennies, sans passer par toutes les phases de développement industriel, qui ‐ en Occident ‐ a pris deux siècles</w:t>
      </w:r>
      <w:r w:rsidRPr="00DD1ABA">
        <w:rPr>
          <w:rFonts w:asciiTheme="minorHAnsi" w:hAnsiTheme="minorHAnsi" w:cstheme="minorHAnsi"/>
          <w:i/>
          <w:sz w:val="21"/>
          <w:szCs w:val="21"/>
        </w:rPr>
        <w:t xml:space="preserve"> </w:t>
      </w: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1"/>
          <w:szCs w:val="21"/>
        </w:rPr>
      </w:pPr>
    </w:p>
    <w:p w:rsidR="00C60BE3" w:rsidRPr="00DD1ABA" w:rsidRDefault="00C60BE3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D1ABA">
        <w:rPr>
          <w:rFonts w:asciiTheme="minorHAnsi" w:hAnsiTheme="minorHAnsi" w:cstheme="minorHAnsi"/>
          <w:bCs/>
          <w:sz w:val="21"/>
          <w:szCs w:val="21"/>
        </w:rPr>
        <w:t xml:space="preserve">Les bouleversements majeurs </w:t>
      </w:r>
      <w:r w:rsidRPr="00DD1ABA">
        <w:rPr>
          <w:rFonts w:asciiTheme="minorHAnsi" w:hAnsiTheme="minorHAnsi" w:cstheme="minorHAnsi"/>
          <w:sz w:val="21"/>
          <w:szCs w:val="21"/>
        </w:rPr>
        <w:t>2008-20</w:t>
      </w:r>
      <w:r w:rsidR="003970A3">
        <w:rPr>
          <w:rFonts w:asciiTheme="minorHAnsi" w:hAnsiTheme="minorHAnsi" w:cstheme="minorHAnsi"/>
          <w:sz w:val="21"/>
          <w:szCs w:val="21"/>
        </w:rPr>
        <w:t>20</w:t>
      </w:r>
      <w:r w:rsidRPr="00DD1ABA">
        <w:rPr>
          <w:rFonts w:asciiTheme="minorHAnsi" w:hAnsiTheme="minorHAnsi" w:cstheme="minorHAnsi"/>
          <w:sz w:val="21"/>
          <w:szCs w:val="21"/>
        </w:rPr>
        <w:t xml:space="preserve"> - </w:t>
      </w:r>
      <w:r w:rsidRPr="00DD1ABA">
        <w:rPr>
          <w:rFonts w:asciiTheme="minorHAnsi" w:hAnsiTheme="minorHAnsi" w:cstheme="minorHAnsi"/>
          <w:color w:val="000000"/>
          <w:sz w:val="21"/>
          <w:szCs w:val="21"/>
        </w:rPr>
        <w:t>Les leçons apprises l</w:t>
      </w:r>
      <w:r w:rsidR="003970A3">
        <w:rPr>
          <w:rFonts w:asciiTheme="minorHAnsi" w:hAnsiTheme="minorHAnsi" w:cstheme="minorHAnsi"/>
          <w:color w:val="000000"/>
          <w:sz w:val="21"/>
          <w:szCs w:val="21"/>
        </w:rPr>
        <w:t xml:space="preserve">es </w:t>
      </w:r>
      <w:r w:rsidRPr="00DD1ABA">
        <w:rPr>
          <w:rFonts w:asciiTheme="minorHAnsi" w:hAnsiTheme="minorHAnsi" w:cstheme="minorHAnsi"/>
          <w:color w:val="000000"/>
          <w:sz w:val="21"/>
          <w:szCs w:val="21"/>
        </w:rPr>
        <w:t>crise</w:t>
      </w:r>
      <w:r w:rsidR="003970A3">
        <w:rPr>
          <w:rFonts w:asciiTheme="minorHAnsi" w:hAnsiTheme="minorHAnsi" w:cstheme="minorHAnsi"/>
          <w:color w:val="000000"/>
          <w:sz w:val="21"/>
          <w:szCs w:val="21"/>
        </w:rPr>
        <w:t>s</w:t>
      </w:r>
      <w:r w:rsidRPr="00DD1ABA">
        <w:rPr>
          <w:rFonts w:asciiTheme="minorHAnsi" w:hAnsiTheme="minorHAnsi" w:cstheme="minorHAnsi"/>
          <w:color w:val="000000"/>
          <w:sz w:val="21"/>
          <w:szCs w:val="21"/>
        </w:rPr>
        <w:t xml:space="preserve"> financière</w:t>
      </w:r>
      <w:r w:rsidR="003970A3">
        <w:rPr>
          <w:rFonts w:asciiTheme="minorHAnsi" w:hAnsiTheme="minorHAnsi" w:cstheme="minorHAnsi"/>
          <w:color w:val="000000"/>
          <w:sz w:val="21"/>
          <w:szCs w:val="21"/>
        </w:rPr>
        <w:t xml:space="preserve">s et pandémiques </w:t>
      </w:r>
      <w:r w:rsidRPr="00DD1ABA">
        <w:rPr>
          <w:rFonts w:asciiTheme="minorHAnsi" w:hAnsiTheme="minorHAnsi" w:cstheme="minorHAnsi"/>
          <w:color w:val="000000"/>
          <w:sz w:val="21"/>
          <w:szCs w:val="21"/>
        </w:rPr>
        <w:t>- L’économie du savoir - La Force de l’Afrique : l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a nouvelle jeune classe moyenne ‘instruite’ - La troisième révolution industrielle - Les pays 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émergeants :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l‘Innovation frugale - Les partenariats d’intérêt mutuel bien compris - </w:t>
      </w:r>
      <w:proofErr w:type="spellStart"/>
      <w:r w:rsidRPr="00DD1ABA">
        <w:rPr>
          <w:rFonts w:asciiTheme="minorHAnsi" w:hAnsiTheme="minorHAnsi" w:cstheme="minorHAnsi"/>
          <w:bCs/>
          <w:i/>
          <w:sz w:val="21"/>
          <w:szCs w:val="21"/>
        </w:rPr>
        <w:t>Celebrating</w:t>
      </w:r>
      <w:proofErr w:type="spellEnd"/>
      <w:r w:rsidRPr="00DD1ABA">
        <w:rPr>
          <w:rFonts w:asciiTheme="minorHAnsi" w:hAnsiTheme="minorHAnsi" w:cstheme="minorHAnsi"/>
          <w:bCs/>
          <w:i/>
          <w:sz w:val="21"/>
          <w:szCs w:val="21"/>
        </w:rPr>
        <w:t xml:space="preserve"> Industrialisation Day in </w:t>
      </w:r>
      <w:proofErr w:type="spellStart"/>
      <w:r w:rsidRPr="00DD1ABA">
        <w:rPr>
          <w:rFonts w:asciiTheme="minorHAnsi" w:hAnsiTheme="minorHAnsi" w:cstheme="minorHAnsi"/>
          <w:bCs/>
          <w:i/>
          <w:sz w:val="21"/>
          <w:szCs w:val="21"/>
        </w:rPr>
        <w:t>Africa</w:t>
      </w:r>
      <w:proofErr w:type="spellEnd"/>
      <w:r w:rsidRPr="00DD1ABA">
        <w:rPr>
          <w:rFonts w:asciiTheme="minorHAnsi" w:hAnsiTheme="minorHAnsi" w:cstheme="minorHAnsi"/>
          <w:bCs/>
          <w:i/>
          <w:sz w:val="21"/>
          <w:szCs w:val="21"/>
        </w:rPr>
        <w:t>.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Mots 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clés :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Entreprises ‘leader’, </w:t>
      </w:r>
      <w:r w:rsidRPr="00DD1ABA">
        <w:rPr>
          <w:rFonts w:asciiTheme="minorHAnsi" w:hAnsiTheme="minorHAnsi" w:cstheme="minorHAnsi"/>
          <w:bCs/>
          <w:iCs/>
          <w:sz w:val="21"/>
          <w:szCs w:val="21"/>
        </w:rPr>
        <w:t>Innovation, Chaines de val</w:t>
      </w:r>
      <w:r w:rsidR="004C0559" w:rsidRPr="00DD1ABA">
        <w:rPr>
          <w:rFonts w:asciiTheme="minorHAnsi" w:hAnsiTheme="minorHAnsi" w:cstheme="minorHAnsi"/>
          <w:bCs/>
          <w:iCs/>
          <w:sz w:val="21"/>
          <w:szCs w:val="21"/>
        </w:rPr>
        <w:t>eur globalisées-</w:t>
      </w:r>
      <w:r w:rsidRPr="00DD1ABA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La ‘Migration Circulaire’ Afrique-Europe pour des hauts-diplômés africains – Le rôle des </w:t>
      </w:r>
      <w:r w:rsidR="00B577C3" w:rsidRPr="00DD1ABA">
        <w:rPr>
          <w:rFonts w:asciiTheme="minorHAnsi" w:hAnsiTheme="minorHAnsi" w:cstheme="minorHAnsi"/>
          <w:bCs/>
          <w:sz w:val="21"/>
          <w:szCs w:val="21"/>
        </w:rPr>
        <w:t xml:space="preserve">communes et </w:t>
      </w:r>
      <w:r w:rsidR="004C0559" w:rsidRPr="00DD1ABA">
        <w:rPr>
          <w:rFonts w:asciiTheme="minorHAnsi" w:hAnsiTheme="minorHAnsi" w:cstheme="minorHAnsi"/>
          <w:bCs/>
          <w:sz w:val="21"/>
          <w:szCs w:val="21"/>
        </w:rPr>
        <w:t xml:space="preserve">groupements sectoriels 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africains :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‘conscientiser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’ !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(Animateur d’un écosystème ’Innovation &amp; Internationalisation’) - 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Afrique:</w:t>
      </w:r>
      <w:r w:rsidRPr="00DD1ABA">
        <w:rPr>
          <w:rFonts w:asciiTheme="minorHAnsi" w:hAnsiTheme="minorHAnsi" w:cstheme="minorHAnsi"/>
          <w:bCs/>
          <w:sz w:val="21"/>
          <w:szCs w:val="21"/>
        </w:rPr>
        <w:t xml:space="preserve"> l’usine du 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monde</w:t>
      </w:r>
      <w:r w:rsidR="003970A3">
        <w:rPr>
          <w:rFonts w:asciiTheme="minorHAnsi" w:hAnsiTheme="minorHAnsi" w:cstheme="minorHAnsi"/>
          <w:bCs/>
          <w:sz w:val="21"/>
          <w:szCs w:val="21"/>
        </w:rPr>
        <w:t>?</w:t>
      </w:r>
      <w:r w:rsidR="00DD1ABA" w:rsidRPr="00DD1ABA">
        <w:rPr>
          <w:rFonts w:asciiTheme="minorHAnsi" w:hAnsiTheme="minorHAnsi" w:cstheme="minorHAnsi"/>
          <w:bCs/>
          <w:sz w:val="21"/>
          <w:szCs w:val="21"/>
        </w:rPr>
        <w:t>?</w:t>
      </w:r>
    </w:p>
    <w:p w:rsidR="00FB5E78" w:rsidRPr="00DD1ABA" w:rsidRDefault="00FB5E78" w:rsidP="00FB5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1"/>
          <w:szCs w:val="21"/>
        </w:rPr>
      </w:pPr>
    </w:p>
    <w:p w:rsidR="003970A3" w:rsidRPr="00DD1ABA" w:rsidRDefault="003970A3" w:rsidP="00C60BE3">
      <w:pPr>
        <w:rPr>
          <w:rFonts w:asciiTheme="minorHAnsi" w:hAnsiTheme="minorHAnsi" w:cstheme="minorHAnsi"/>
          <w:sz w:val="21"/>
          <w:szCs w:val="21"/>
        </w:rPr>
      </w:pPr>
    </w:p>
    <w:p w:rsidR="00C60BE3" w:rsidRPr="00DD1ABA" w:rsidRDefault="00C60BE3" w:rsidP="00EC6239">
      <w:pPr>
        <w:pStyle w:val="Default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1"/>
          <w:lang w:val="fr-SN"/>
        </w:rPr>
      </w:pPr>
      <w:r w:rsidRPr="00DD1ABA">
        <w:rPr>
          <w:rFonts w:asciiTheme="minorHAnsi" w:hAnsiTheme="minorHAnsi" w:cstheme="minorHAnsi"/>
          <w:b/>
          <w:sz w:val="22"/>
          <w:szCs w:val="21"/>
          <w:lang w:val="fr-SN"/>
        </w:rPr>
        <w:t xml:space="preserve">2.   SÉMINAIRE </w:t>
      </w:r>
      <w:r w:rsidRPr="00DD1ABA">
        <w:rPr>
          <w:rFonts w:asciiTheme="minorHAnsi" w:hAnsiTheme="minorHAnsi" w:cstheme="minorHAnsi"/>
          <w:sz w:val="22"/>
          <w:szCs w:val="21"/>
          <w:lang w:val="fr-SN"/>
        </w:rPr>
        <w:t>(</w:t>
      </w:r>
      <w:r w:rsidR="00553C7C" w:rsidRPr="00DD1ABA">
        <w:rPr>
          <w:rFonts w:asciiTheme="minorHAnsi" w:hAnsiTheme="minorHAnsi" w:cstheme="minorHAnsi"/>
          <w:sz w:val="22"/>
          <w:szCs w:val="21"/>
          <w:lang w:val="fr-SN"/>
        </w:rPr>
        <w:t>3</w:t>
      </w:r>
      <w:r w:rsidRPr="00DD1ABA">
        <w:rPr>
          <w:rFonts w:asciiTheme="minorHAnsi" w:hAnsiTheme="minorHAnsi" w:cstheme="minorHAnsi"/>
          <w:sz w:val="22"/>
          <w:szCs w:val="21"/>
          <w:lang w:val="fr-SN"/>
        </w:rPr>
        <w:t xml:space="preserve"> demi-journées consécutives)</w:t>
      </w:r>
    </w:p>
    <w:p w:rsidR="00C60BE3" w:rsidRPr="00DD1ABA" w:rsidRDefault="00C60BE3" w:rsidP="00EC6239">
      <w:pPr>
        <w:pStyle w:val="Default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2"/>
          <w:szCs w:val="21"/>
          <w:lang w:val="fr-SN"/>
        </w:rPr>
      </w:pPr>
    </w:p>
    <w:p w:rsidR="00C60BE3" w:rsidRPr="00DD1ABA" w:rsidRDefault="00C60BE3" w:rsidP="00EC6239">
      <w:pPr>
        <w:pStyle w:val="Default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1"/>
          <w:lang w:val="fr-SN"/>
        </w:rPr>
      </w:pPr>
      <w:r w:rsidRPr="00DD1ABA">
        <w:rPr>
          <w:rFonts w:asciiTheme="minorHAnsi" w:hAnsiTheme="minorHAnsi" w:cstheme="minorHAnsi"/>
          <w:b/>
          <w:sz w:val="22"/>
          <w:szCs w:val="21"/>
          <w:lang w:val="fr-SN"/>
        </w:rPr>
        <w:t>‘LES ECOSYSTEMES D’ENTREPRISES MULTISECTORIELS ET INTERNATIONAUX’</w:t>
      </w: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i/>
          <w:iCs/>
          <w:sz w:val="22"/>
          <w:szCs w:val="21"/>
        </w:rPr>
      </w:pPr>
      <w:r w:rsidRPr="00DD1ABA">
        <w:rPr>
          <w:rFonts w:asciiTheme="minorHAnsi" w:hAnsiTheme="minorHAnsi" w:cstheme="minorHAnsi"/>
          <w:b/>
          <w:bCs/>
          <w:i/>
          <w:iCs/>
          <w:sz w:val="22"/>
          <w:szCs w:val="21"/>
        </w:rPr>
        <w:t>Les partenariats d’intérêt mutuel bien compris</w:t>
      </w:r>
    </w:p>
    <w:p w:rsidR="00EC3EE4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1"/>
        </w:rPr>
      </w:pPr>
      <w:r w:rsidRPr="00DD1ABA">
        <w:rPr>
          <w:rFonts w:asciiTheme="minorHAnsi" w:hAnsiTheme="minorHAnsi" w:cstheme="minorHAnsi"/>
          <w:b/>
          <w:bCs/>
          <w:sz w:val="22"/>
          <w:szCs w:val="21"/>
        </w:rPr>
        <w:t xml:space="preserve">‘Pourquoi’ et ‘comment’ </w:t>
      </w:r>
      <w:r w:rsidR="00C04EE3" w:rsidRPr="00DD1ABA">
        <w:rPr>
          <w:rFonts w:asciiTheme="minorHAnsi" w:hAnsiTheme="minorHAnsi" w:cstheme="minorHAnsi"/>
          <w:b/>
          <w:bCs/>
          <w:sz w:val="22"/>
          <w:szCs w:val="21"/>
        </w:rPr>
        <w:t xml:space="preserve">m’insérer dans </w:t>
      </w:r>
      <w:r w:rsidR="00EC3EE4" w:rsidRPr="00DD1ABA">
        <w:rPr>
          <w:rFonts w:asciiTheme="minorHAnsi" w:hAnsiTheme="minorHAnsi" w:cstheme="minorHAnsi"/>
          <w:b/>
          <w:bCs/>
          <w:sz w:val="22"/>
          <w:szCs w:val="21"/>
        </w:rPr>
        <w:t xml:space="preserve">une chaine de valeur </w:t>
      </w:r>
      <w:r w:rsidR="00C04EE3" w:rsidRPr="00DD1ABA">
        <w:rPr>
          <w:rFonts w:asciiTheme="minorHAnsi" w:hAnsiTheme="minorHAnsi" w:cstheme="minorHAnsi"/>
          <w:b/>
          <w:bCs/>
          <w:sz w:val="22"/>
          <w:szCs w:val="21"/>
        </w:rPr>
        <w:t xml:space="preserve">ou </w:t>
      </w:r>
      <w:r w:rsidRPr="00DD1ABA">
        <w:rPr>
          <w:rFonts w:asciiTheme="minorHAnsi" w:hAnsiTheme="minorHAnsi" w:cstheme="minorHAnsi"/>
          <w:b/>
          <w:bCs/>
          <w:sz w:val="22"/>
          <w:szCs w:val="21"/>
        </w:rPr>
        <w:t xml:space="preserve">créer ‘ma’ chaine de </w:t>
      </w:r>
      <w:r w:rsidR="00DD1ABA" w:rsidRPr="00DD1ABA">
        <w:rPr>
          <w:rFonts w:asciiTheme="minorHAnsi" w:hAnsiTheme="minorHAnsi" w:cstheme="minorHAnsi"/>
          <w:b/>
          <w:bCs/>
          <w:sz w:val="22"/>
          <w:szCs w:val="21"/>
        </w:rPr>
        <w:t>valeur ?</w:t>
      </w: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2"/>
          <w:szCs w:val="21"/>
        </w:rPr>
      </w:pPr>
      <w:r w:rsidRPr="00DD1ABA">
        <w:rPr>
          <w:rFonts w:asciiTheme="minorHAnsi" w:hAnsiTheme="minorHAnsi" w:cstheme="minorHAnsi"/>
          <w:sz w:val="22"/>
          <w:szCs w:val="21"/>
        </w:rPr>
        <w:t>(</w:t>
      </w:r>
      <w:r w:rsidR="00553C7C" w:rsidRPr="00DD1ABA">
        <w:rPr>
          <w:rFonts w:asciiTheme="minorHAnsi" w:hAnsiTheme="minorHAnsi" w:cstheme="minorHAnsi"/>
          <w:sz w:val="22"/>
          <w:szCs w:val="21"/>
        </w:rPr>
        <w:t>‘Mon</w:t>
      </w:r>
      <w:r w:rsidRPr="00DD1ABA">
        <w:rPr>
          <w:rFonts w:asciiTheme="minorHAnsi" w:hAnsiTheme="minorHAnsi" w:cstheme="minorHAnsi"/>
          <w:sz w:val="22"/>
          <w:szCs w:val="21"/>
        </w:rPr>
        <w:t>’ alliance d’entreprises)</w:t>
      </w: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/>
          <w:bCs/>
          <w:i/>
          <w:iCs/>
          <w:sz w:val="22"/>
          <w:szCs w:val="21"/>
        </w:rPr>
      </w:pP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DD1ABA">
        <w:rPr>
          <w:rFonts w:asciiTheme="minorHAnsi" w:hAnsiTheme="minorHAnsi" w:cstheme="minorHAnsi"/>
          <w:b/>
          <w:bCs/>
          <w:color w:val="000000"/>
          <w:sz w:val="22"/>
          <w:szCs w:val="21"/>
        </w:rPr>
        <w:t xml:space="preserve">Le réseautage des entreprises rend la PME-PMI </w:t>
      </w:r>
      <w:r w:rsidRPr="00DD1ABA">
        <w:rPr>
          <w:rFonts w:asciiTheme="minorHAnsi" w:hAnsiTheme="minorHAnsi" w:cstheme="minorHAnsi"/>
          <w:bCs/>
          <w:color w:val="000000"/>
          <w:sz w:val="22"/>
          <w:szCs w:val="21"/>
        </w:rPr>
        <w:t>(Africaine)</w:t>
      </w:r>
      <w:r w:rsidRPr="00DD1ABA">
        <w:rPr>
          <w:rFonts w:asciiTheme="minorHAnsi" w:hAnsiTheme="minorHAnsi" w:cstheme="minorHAnsi"/>
          <w:b/>
          <w:bCs/>
          <w:color w:val="000000"/>
          <w:sz w:val="22"/>
          <w:szCs w:val="21"/>
        </w:rPr>
        <w:t xml:space="preserve"> plus grande qu’elle n’est</w:t>
      </w: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rFonts w:asciiTheme="minorHAnsi" w:hAnsiTheme="minorHAnsi" w:cstheme="minorHAnsi"/>
          <w:sz w:val="22"/>
          <w:szCs w:val="21"/>
        </w:rPr>
      </w:pPr>
      <w:r w:rsidRPr="00DD1ABA">
        <w:rPr>
          <w:rFonts w:asciiTheme="minorHAnsi" w:hAnsiTheme="minorHAnsi" w:cstheme="minorHAnsi"/>
          <w:i/>
          <w:iCs/>
          <w:sz w:val="22"/>
          <w:szCs w:val="21"/>
        </w:rPr>
        <w:t xml:space="preserve">Des alliances inter-PME panafricaines et mondiales réalisées massivement pourraient permettre aux pays </w:t>
      </w:r>
      <w:r w:rsidR="007F4779" w:rsidRPr="00DD1ABA">
        <w:rPr>
          <w:rFonts w:asciiTheme="minorHAnsi" w:hAnsiTheme="minorHAnsi" w:cstheme="minorHAnsi"/>
          <w:i/>
          <w:iCs/>
          <w:sz w:val="22"/>
          <w:szCs w:val="21"/>
        </w:rPr>
        <w:t xml:space="preserve">africains </w:t>
      </w:r>
      <w:r w:rsidRPr="00DD1ABA">
        <w:rPr>
          <w:rFonts w:asciiTheme="minorHAnsi" w:hAnsiTheme="minorHAnsi" w:cstheme="minorHAnsi"/>
          <w:i/>
          <w:iCs/>
          <w:sz w:val="22"/>
          <w:szCs w:val="21"/>
        </w:rPr>
        <w:t>de bénéficier d’une industrialisation ‘immédiate' sans passer par toutes les phases de développement qu’ont connu les pays</w:t>
      </w:r>
      <w:r w:rsidR="007F4779" w:rsidRPr="00DD1ABA">
        <w:rPr>
          <w:rFonts w:asciiTheme="minorHAnsi" w:hAnsiTheme="minorHAnsi" w:cstheme="minorHAnsi"/>
          <w:i/>
          <w:iCs/>
          <w:sz w:val="22"/>
          <w:szCs w:val="21"/>
        </w:rPr>
        <w:t xml:space="preserve"> occidentaux </w:t>
      </w:r>
      <w:r w:rsidRPr="00DD1ABA">
        <w:rPr>
          <w:rFonts w:asciiTheme="minorHAnsi" w:hAnsiTheme="minorHAnsi" w:cstheme="minorHAnsi"/>
          <w:i/>
          <w:iCs/>
          <w:sz w:val="22"/>
          <w:szCs w:val="21"/>
        </w:rPr>
        <w:t xml:space="preserve">au travers des </w:t>
      </w:r>
      <w:r w:rsidR="00DD1ABA" w:rsidRPr="00DD1ABA">
        <w:rPr>
          <w:rFonts w:asciiTheme="minorHAnsi" w:hAnsiTheme="minorHAnsi" w:cstheme="minorHAnsi"/>
          <w:i/>
          <w:iCs/>
          <w:sz w:val="22"/>
          <w:szCs w:val="21"/>
        </w:rPr>
        <w:t>siècles ?</w:t>
      </w:r>
    </w:p>
    <w:p w:rsidR="00C60BE3" w:rsidRPr="00DD1ABA" w:rsidRDefault="00C60BE3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1"/>
          <w:szCs w:val="21"/>
        </w:rPr>
      </w:pPr>
    </w:p>
    <w:p w:rsidR="00762340" w:rsidRPr="00DD1ABA" w:rsidRDefault="00DD1ABA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i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/>
          <w:iCs/>
          <w:noProof w:val="0"/>
          <w:color w:val="000066"/>
          <w:sz w:val="21"/>
          <w:szCs w:val="21"/>
          <w:lang w:val="fr-SN"/>
        </w:rPr>
        <w:t>Quoi ?</w:t>
      </w:r>
      <w:r w:rsidR="00762340" w:rsidRPr="00DD1ABA">
        <w:rPr>
          <w:rFonts w:asciiTheme="minorHAnsi" w:hAnsiTheme="minorHAnsi" w:cstheme="minorHAnsi"/>
          <w:i/>
          <w:iCs/>
          <w:noProof w:val="0"/>
          <w:sz w:val="21"/>
          <w:szCs w:val="21"/>
          <w:lang w:val="fr-SN"/>
        </w:rPr>
        <w:t xml:space="preserve"> </w:t>
      </w:r>
    </w:p>
    <w:p w:rsidR="00762340" w:rsidRPr="00DD1ABA" w:rsidRDefault="00762340" w:rsidP="009E1EFC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  <w:t>L'ensemble des activités réalisées par les entreprises en différents lieux géographiques</w:t>
      </w:r>
      <w:r w:rsidR="00DD1ABA"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  <w:t xml:space="preserve"> </w:t>
      </w:r>
      <w:r w:rsidRPr="00DD1ABA"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  <w:t xml:space="preserve">pour amener un produit du stade de la conception au stade de la production et de la livraison au consommateur (recherche-développement, </w:t>
      </w:r>
      <w:r w:rsidR="00DD1ABA" w:rsidRPr="00DD1ABA"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  <w:t>conception, production</w:t>
      </w:r>
      <w:r w:rsidRPr="00DD1ABA"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  <w:t xml:space="preserve">, commercialisation, distribution, vente au détail). La mondialisation a entraîné un niveau sans précédent d’interdépendance entre tous les pays. </w:t>
      </w: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iCs/>
          <w:noProof w:val="0"/>
          <w:sz w:val="21"/>
          <w:szCs w:val="21"/>
          <w:lang w:val="fr-SN"/>
        </w:rPr>
      </w:pPr>
    </w:p>
    <w:p w:rsidR="006A7953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iCs/>
          <w:sz w:val="21"/>
          <w:szCs w:val="21"/>
        </w:rPr>
      </w:pPr>
      <w:r w:rsidRPr="00DD1ABA">
        <w:rPr>
          <w:rFonts w:asciiTheme="minorHAnsi" w:hAnsiTheme="minorHAnsi" w:cstheme="minorHAnsi"/>
          <w:b/>
          <w:iCs/>
          <w:sz w:val="21"/>
          <w:szCs w:val="21"/>
        </w:rPr>
        <w:t xml:space="preserve">La chaine de valeur éclatée et globalisée : Pourquoi ? </w:t>
      </w:r>
    </w:p>
    <w:p w:rsidR="006A7953" w:rsidRPr="00DD1ABA" w:rsidRDefault="006A7953" w:rsidP="009E1EFC">
      <w:pPr>
        <w:pStyle w:val="NormalWeb"/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Des exemples de chaines de valeur qui ont réussi en Afrique, Suède, Allemagne, Belgique, Chine, …</w:t>
      </w:r>
    </w:p>
    <w:p w:rsidR="006A7953" w:rsidRPr="00DD1ABA" w:rsidRDefault="006A7953" w:rsidP="009E1EFC">
      <w:pPr>
        <w:pStyle w:val="NormalWeb"/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La création de valeur des alliances : la logique.</w:t>
      </w:r>
    </w:p>
    <w:p w:rsidR="006A7953" w:rsidRPr="00DD1ABA" w:rsidRDefault="006A7953" w:rsidP="009E1EFC">
      <w:pPr>
        <w:pStyle w:val="NormalWeb"/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sz w:val="21"/>
          <w:szCs w:val="21"/>
          <w:lang w:val="en-GB"/>
        </w:rPr>
        <w:t>Pour quels objectifs professionnels un apport est-il souhaitable et sous quelle forme de collaboration faut-il le réaliser?</w:t>
      </w:r>
    </w:p>
    <w:p w:rsidR="006A7953" w:rsidRPr="00DD1ABA" w:rsidRDefault="006A7953" w:rsidP="009E1EFC">
      <w:pPr>
        <w:pStyle w:val="NormalWeb"/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La différence entre un partenariat ‘donneur d’ordre’/‘sous-contractant’ et les partenariats stratégiques ‘gagnant-gagnant’ ?</w:t>
      </w:r>
    </w:p>
    <w:p w:rsidR="00EC6239" w:rsidRPr="00DD1ABA" w:rsidRDefault="00EC6239" w:rsidP="00EC62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Cs/>
          <w:iCs/>
          <w:color w:val="000066"/>
          <w:sz w:val="21"/>
          <w:szCs w:val="21"/>
        </w:rPr>
      </w:pPr>
    </w:p>
    <w:p w:rsidR="006A7953" w:rsidRPr="00DD1ABA" w:rsidRDefault="00DD1ABA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  <w:t>Comment ?</w:t>
      </w:r>
    </w:p>
    <w:p w:rsidR="00B577C3" w:rsidRPr="00DD1ABA" w:rsidRDefault="006A795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Sur la base de quels critères choisir mes partenaires et comment </w:t>
      </w:r>
      <w:r w:rsidR="00DD1ABA"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conclure ?</w:t>
      </w:r>
      <w:r w:rsidR="00B577C3" w:rsidRPr="00DD1AB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B577C3"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>A quelles conditions annexes de réussite faut-il penser et quelles priorités poser ?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>Alliances fixes vs. partenariats stratégiques fixes/souples (‘Entreprendre &amp;Innover’ ensemble ‘en confiance’: comment faire?)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Comment assurer la réussite des alliances ?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Créer un avantage collaboratif ?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Eviter que le partenaire s'approprie mes connaissances.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Les processus relativement indépendants et les orchestrateurs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L’analyse de la chaine de valeur de ‘mon’ alliance d’entreprises (PME et artisans)</w:t>
      </w:r>
    </w:p>
    <w:p w:rsidR="006A7953" w:rsidRPr="00DD1ABA" w:rsidRDefault="006A795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Comment les réseaux de processus libèrent le potentiel de spécialisation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Pourquoi les fusions font-elles </w:t>
      </w:r>
      <w:r w:rsidR="00DD1ABA"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fiasco ?</w:t>
      </w:r>
    </w:p>
    <w:p w:rsidR="006A7953" w:rsidRPr="00DD1ABA" w:rsidRDefault="006A795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>L'économie des réseaux repose sur des processus relativement indépendants et des orchestrateurs</w:t>
      </w:r>
    </w:p>
    <w:p w:rsidR="006A7953" w:rsidRPr="00DD1ABA" w:rsidRDefault="006A795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Gérer des alliances multiples</w:t>
      </w:r>
    </w:p>
    <w:p w:rsidR="00B577C3" w:rsidRPr="00DD1ABA" w:rsidRDefault="00B577C3" w:rsidP="009E1EFC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Liste de contrôle à utiliser pour évaluer des accords de collaboration. </w:t>
      </w:r>
      <w:r w:rsidRPr="00DD1ABA">
        <w:rPr>
          <w:rFonts w:asciiTheme="minorHAnsi" w:hAnsiTheme="minorHAnsi" w:cstheme="minorHAnsi"/>
          <w:bCs/>
          <w:iCs/>
          <w:sz w:val="21"/>
          <w:szCs w:val="21"/>
        </w:rPr>
        <w:t>Evaluer une alliance stratégique.</w:t>
      </w: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color w:val="000066"/>
          <w:sz w:val="21"/>
          <w:szCs w:val="21"/>
          <w:lang w:val="fr-SN"/>
        </w:rPr>
      </w:pP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  <w:t>L’entreprise ‘orchestrateur’</w:t>
      </w:r>
    </w:p>
    <w:p w:rsidR="00F12CF8" w:rsidRPr="00DD1ABA" w:rsidRDefault="00F12CF8" w:rsidP="009E1EFC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Son rôle dans la chaine de valeur. </w:t>
      </w:r>
    </w:p>
    <w:p w:rsidR="00F12CF8" w:rsidRPr="00DD1ABA" w:rsidRDefault="00F12CF8" w:rsidP="009E1EFC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Est-ce que je possède les capacités d’entreprise-leader d’une chaine de </w:t>
      </w:r>
      <w:r w:rsidR="00DD1ABA"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valeur ?</w:t>
      </w: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color w:val="000066"/>
          <w:sz w:val="21"/>
          <w:szCs w:val="21"/>
          <w:lang w:val="fr-SN"/>
        </w:rPr>
      </w:pP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  <w:t>L’entreprise ‘maillon’ spécialisée</w:t>
      </w:r>
    </w:p>
    <w:p w:rsidR="00F12CF8" w:rsidRPr="00DD1ABA" w:rsidRDefault="00F12CF8" w:rsidP="009E1EFC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Comment libérer le potentiel de </w:t>
      </w:r>
      <w:r w:rsidR="00DD1ABA"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spécialisation ?</w:t>
      </w: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 </w:t>
      </w:r>
    </w:p>
    <w:p w:rsidR="00F12CF8" w:rsidRPr="00DD1ABA" w:rsidRDefault="00F12CF8" w:rsidP="009E1EFC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 xml:space="preserve">Participer dans plusieurs </w:t>
      </w:r>
      <w:r w:rsidR="00DD1ABA" w:rsidRPr="00DD1ABA">
        <w:rPr>
          <w:rFonts w:asciiTheme="minorHAnsi" w:hAnsiTheme="minorHAnsi" w:cstheme="minorHAnsi"/>
          <w:bCs/>
          <w:iCs/>
          <w:noProof w:val="0"/>
          <w:sz w:val="21"/>
          <w:szCs w:val="21"/>
          <w:lang w:val="fr-SN"/>
        </w:rPr>
        <w:t>chaines ?</w:t>
      </w: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noProof w:val="0"/>
          <w:color w:val="000066"/>
          <w:sz w:val="21"/>
          <w:szCs w:val="21"/>
          <w:lang w:val="fr-SN"/>
        </w:rPr>
      </w:pPr>
    </w:p>
    <w:p w:rsidR="00F12CF8" w:rsidRPr="00DD1ABA" w:rsidRDefault="00F12CF8" w:rsidP="00EC6239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</w:pPr>
      <w:r w:rsidRPr="00DD1ABA">
        <w:rPr>
          <w:rFonts w:asciiTheme="minorHAnsi" w:hAnsiTheme="minorHAnsi" w:cstheme="minorHAnsi"/>
          <w:b/>
          <w:bCs/>
          <w:iCs/>
          <w:noProof w:val="0"/>
          <w:color w:val="000066"/>
          <w:sz w:val="21"/>
          <w:szCs w:val="21"/>
          <w:lang w:val="fr-SN"/>
        </w:rPr>
        <w:t>Les nouveaux rôles</w:t>
      </w:r>
    </w:p>
    <w:p w:rsidR="00EC6239" w:rsidRPr="00DD1ABA" w:rsidRDefault="006A7953" w:rsidP="009E1EFC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Le nouveau rôle des </w:t>
      </w:r>
      <w:r w:rsidR="00E912B5"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communes et des </w:t>
      </w: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groupements d’entreprises par filière: </w:t>
      </w:r>
    </w:p>
    <w:p w:rsidR="00EC6239" w:rsidRPr="00DD1ABA" w:rsidRDefault="006A7953" w:rsidP="009E1EFC">
      <w:pPr>
        <w:pStyle w:val="NormalWeb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conscientiser l’environnement territorial et les autorités ; </w:t>
      </w:r>
    </w:p>
    <w:p w:rsidR="00EC6239" w:rsidRPr="00DD1ABA" w:rsidRDefault="006A7953" w:rsidP="009E1EFC">
      <w:pPr>
        <w:pStyle w:val="NormalWeb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aider l</w:t>
      </w:r>
      <w:r w:rsidR="00E912B5" w:rsidRPr="00DD1ABA">
        <w:rPr>
          <w:rFonts w:asciiTheme="minorHAnsi" w:hAnsiTheme="minorHAnsi" w:cstheme="minorHAnsi"/>
          <w:bCs/>
          <w:iCs/>
          <w:sz w:val="21"/>
          <w:szCs w:val="21"/>
        </w:rPr>
        <w:t xml:space="preserve">es membres des groupements d’entreprises </w:t>
      </w:r>
      <w:r w:rsidRPr="00DD1ABA">
        <w:rPr>
          <w:rFonts w:asciiTheme="minorHAnsi" w:hAnsiTheme="minorHAnsi" w:cstheme="minorHAnsi"/>
          <w:bCs/>
          <w:iCs/>
          <w:sz w:val="21"/>
          <w:szCs w:val="21"/>
        </w:rPr>
        <w:t xml:space="preserve">à faire de leur ‘aptitude à collaborer’ un métier de base; </w:t>
      </w:r>
    </w:p>
    <w:p w:rsidR="00EC6239" w:rsidRPr="00DD1ABA" w:rsidRDefault="006A7953" w:rsidP="009E1EFC">
      <w:pPr>
        <w:pStyle w:val="NormalWeb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  <w:lang w:val="en-GB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  <w:lang w:val="en-GB"/>
        </w:rPr>
        <w:t xml:space="preserve">la fourniture de services mutualisés ; </w:t>
      </w:r>
    </w:p>
    <w:p w:rsidR="006A7953" w:rsidRPr="00DD1ABA" w:rsidRDefault="006A7953" w:rsidP="009E1EFC">
      <w:pPr>
        <w:pStyle w:val="NormalWeb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un interlocuteur de poids ; …</w:t>
      </w:r>
    </w:p>
    <w:p w:rsidR="0052172D" w:rsidRDefault="0052172D" w:rsidP="0052172D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</w:p>
    <w:p w:rsidR="006A7953" w:rsidRPr="00DD1ABA" w:rsidRDefault="006A7953" w:rsidP="009E1EFC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Le nouveau rôle des partenaires sociaux.</w:t>
      </w:r>
    </w:p>
    <w:p w:rsidR="006A7953" w:rsidRPr="00DD1ABA" w:rsidRDefault="006A7953" w:rsidP="009E1EFC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EEEEE"/>
        <w:spacing w:before="0" w:beforeAutospacing="0" w:after="0" w:afterAutospacing="0"/>
        <w:rPr>
          <w:rFonts w:asciiTheme="minorHAnsi" w:hAnsiTheme="minorHAnsi" w:cstheme="minorHAnsi"/>
          <w:bCs/>
          <w:iCs/>
          <w:sz w:val="21"/>
          <w:szCs w:val="21"/>
        </w:rPr>
      </w:pPr>
      <w:r w:rsidRPr="00DD1ABA">
        <w:rPr>
          <w:rFonts w:asciiTheme="minorHAnsi" w:hAnsiTheme="minorHAnsi" w:cstheme="minorHAnsi"/>
          <w:bCs/>
          <w:iCs/>
          <w:sz w:val="21"/>
          <w:szCs w:val="21"/>
        </w:rPr>
        <w:t>Le nouveau rôle des autorités.</w:t>
      </w:r>
    </w:p>
    <w:p w:rsidR="00EC3EE4" w:rsidRDefault="00EC3EE4" w:rsidP="00A336AC">
      <w:pPr>
        <w:ind w:left="360"/>
        <w:rPr>
          <w:rFonts w:asciiTheme="minorHAnsi" w:hAnsiTheme="minorHAnsi"/>
          <w:b/>
          <w:sz w:val="21"/>
          <w:szCs w:val="21"/>
        </w:rPr>
      </w:pPr>
    </w:p>
    <w:sectPr w:rsidR="00EC3EE4" w:rsidSect="00E074BB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5A" w:rsidRDefault="0028635A" w:rsidP="000E0A4F">
      <w:r>
        <w:separator/>
      </w:r>
    </w:p>
  </w:endnote>
  <w:endnote w:type="continuationSeparator" w:id="0">
    <w:p w:rsidR="0028635A" w:rsidRDefault="0028635A" w:rsidP="000E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B0" w:rsidRDefault="002D23B0" w:rsidP="00E666FF">
    <w:pPr>
      <w:pStyle w:val="Footer"/>
      <w:jc w:val="center"/>
      <w:rPr>
        <w:rFonts w:ascii="Arial Narrow" w:hAnsi="Arial Narrow"/>
        <w:lang w:val="nl-BE"/>
      </w:rPr>
    </w:pPr>
  </w:p>
  <w:p w:rsidR="00E666FF" w:rsidRPr="00693B23" w:rsidRDefault="00E666FF" w:rsidP="00E666FF">
    <w:pPr>
      <w:pStyle w:val="Footer"/>
      <w:jc w:val="center"/>
      <w:rPr>
        <w:rFonts w:ascii="Arial Narrow" w:hAnsi="Arial Narrow"/>
        <w:lang w:val="nl-BE"/>
      </w:rPr>
    </w:pPr>
    <w:r w:rsidRPr="00693B23">
      <w:rPr>
        <w:rFonts w:ascii="Arial Narrow" w:hAnsi="Arial Narrow"/>
        <w:lang w:val="nl-BE"/>
      </w:rPr>
      <w:t xml:space="preserve">Karel UYTTENDAELE, </w:t>
    </w:r>
    <w:r w:rsidR="00EC3EE4">
      <w:rPr>
        <w:rFonts w:ascii="Arial Narrow" w:hAnsi="Arial Narrow"/>
        <w:lang w:val="nl-BE"/>
      </w:rPr>
      <w:t xml:space="preserve">Lindestraat 6; </w:t>
    </w:r>
    <w:r w:rsidRPr="00693B23">
      <w:rPr>
        <w:rFonts w:ascii="Arial Narrow" w:hAnsi="Arial Narrow"/>
        <w:lang w:val="nl-BE"/>
      </w:rPr>
      <w:t>B-9</w:t>
    </w:r>
    <w:r w:rsidR="00EC3EE4">
      <w:rPr>
        <w:rFonts w:ascii="Arial Narrow" w:hAnsi="Arial Narrow"/>
        <w:lang w:val="nl-BE"/>
      </w:rPr>
      <w:t xml:space="preserve">420 Erondegem </w:t>
    </w:r>
    <w:r w:rsidRPr="00693B23">
      <w:rPr>
        <w:rFonts w:ascii="Arial Narrow" w:hAnsi="Arial Narrow"/>
        <w:lang w:val="nl-BE"/>
      </w:rPr>
      <w:t>(Belgique)</w:t>
    </w:r>
  </w:p>
  <w:p w:rsidR="00E666FF" w:rsidRPr="002D23B0" w:rsidRDefault="00E666FF" w:rsidP="00E666FF">
    <w:pPr>
      <w:pStyle w:val="Footer"/>
      <w:jc w:val="center"/>
      <w:rPr>
        <w:lang w:val="nl-BE"/>
      </w:rPr>
    </w:pPr>
    <w:r w:rsidRPr="002D23B0">
      <w:rPr>
        <w:rFonts w:ascii="Arial Narrow" w:hAnsi="Arial Narrow"/>
        <w:lang w:val="nl-BE"/>
      </w:rPr>
      <w:t xml:space="preserve">+32 495 24 07 93 </w:t>
    </w:r>
    <w:hyperlink r:id="rId1" w:history="1">
      <w:r w:rsidR="002D23B0" w:rsidRPr="002D23B0">
        <w:rPr>
          <w:rStyle w:val="Hyperlink"/>
          <w:rFonts w:ascii="Arial Narrow" w:eastAsiaTheme="majorEastAsia" w:hAnsi="Arial Narrow"/>
          <w:lang w:val="nl-BE"/>
        </w:rPr>
        <w:t>karel.uyttendaele@pandora.be</w:t>
      </w:r>
    </w:hyperlink>
    <w:r w:rsidRPr="002D23B0">
      <w:rPr>
        <w:rFonts w:ascii="Arial Narrow" w:hAnsi="Arial Narrow"/>
        <w:lang w:val="nl-BE"/>
      </w:rPr>
      <w:t xml:space="preserve">  </w:t>
    </w:r>
    <w:hyperlink r:id="rId2" w:history="1">
      <w:r w:rsidRPr="002D23B0">
        <w:rPr>
          <w:rStyle w:val="Hyperlink"/>
          <w:rFonts w:ascii="Arial Narrow" w:eastAsiaTheme="majorEastAsia" w:hAnsi="Arial Narrow"/>
          <w:lang w:val="nl-BE"/>
        </w:rPr>
        <w:t>www.migrationcirculaire.be</w:t>
      </w:r>
    </w:hyperlink>
  </w:p>
  <w:p w:rsidR="000E0A4F" w:rsidRPr="002D23B0" w:rsidRDefault="000E0A4F">
    <w:pPr>
      <w:pStyle w:val="Footer"/>
      <w:rPr>
        <w:lang w:val="nl-B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5A" w:rsidRDefault="0028635A" w:rsidP="000E0A4F">
      <w:r>
        <w:separator/>
      </w:r>
    </w:p>
  </w:footnote>
  <w:footnote w:type="continuationSeparator" w:id="0">
    <w:p w:rsidR="0028635A" w:rsidRDefault="0028635A" w:rsidP="000E0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4F" w:rsidRDefault="000E0A4F">
    <w:pPr>
      <w:pStyle w:val="Header"/>
    </w:pPr>
    <w:r>
      <w:rPr>
        <w:rFonts w:asciiTheme="minorHAnsi" w:hAnsiTheme="minorHAnsi"/>
        <w:b/>
        <w:i/>
        <w:noProof/>
        <w:sz w:val="22"/>
        <w:lang w:val="nl-BE" w:eastAsia="zh-CN"/>
      </w:rPr>
      <w:drawing>
        <wp:inline distT="0" distB="0" distL="0" distR="0">
          <wp:extent cx="3924300" cy="438150"/>
          <wp:effectExtent l="19050" t="0" r="0" b="0"/>
          <wp:docPr id="1" name="Picture 1" descr="logo-entrepr-en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trepr-ens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C8C"/>
    <w:multiLevelType w:val="hybridMultilevel"/>
    <w:tmpl w:val="2976F3E4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C0BBC"/>
    <w:multiLevelType w:val="hybridMultilevel"/>
    <w:tmpl w:val="CC2434EA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A580A"/>
    <w:multiLevelType w:val="hybridMultilevel"/>
    <w:tmpl w:val="9196C8F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21"/>
      </w:r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708D7"/>
    <w:multiLevelType w:val="hybridMultilevel"/>
    <w:tmpl w:val="82A447DC"/>
    <w:lvl w:ilvl="0" w:tplc="08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263AE"/>
    <w:multiLevelType w:val="hybridMultilevel"/>
    <w:tmpl w:val="957E8474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A2A"/>
    <w:multiLevelType w:val="hybridMultilevel"/>
    <w:tmpl w:val="556ED38C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4412C5"/>
    <w:multiLevelType w:val="hybridMultilevel"/>
    <w:tmpl w:val="64CA1668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8B57DC"/>
    <w:multiLevelType w:val="hybridMultilevel"/>
    <w:tmpl w:val="CB2C0D7A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847D73"/>
    <w:multiLevelType w:val="hybridMultilevel"/>
    <w:tmpl w:val="0B9EEA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704BCA"/>
    <w:multiLevelType w:val="hybridMultilevel"/>
    <w:tmpl w:val="87BEE7A6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C05715"/>
    <w:multiLevelType w:val="hybridMultilevel"/>
    <w:tmpl w:val="57140ED6"/>
    <w:lvl w:ilvl="0" w:tplc="32DEE478">
      <w:numFmt w:val="bullet"/>
      <w:lvlText w:val=""/>
      <w:lvlJc w:val="left"/>
      <w:pPr>
        <w:ind w:left="720" w:hanging="360"/>
      </w:pPr>
      <w:rPr>
        <w:rFonts w:ascii="Wingdings" w:eastAsiaTheme="minorEastAsia" w:hAnsi="Wingdings" w:cs="Times New Roman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93F58"/>
    <w:multiLevelType w:val="multilevel"/>
    <w:tmpl w:val="D626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C5D2CD8"/>
    <w:multiLevelType w:val="hybridMultilevel"/>
    <w:tmpl w:val="A69421C2"/>
    <w:lvl w:ilvl="0" w:tplc="0F2A2B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1"/>
      </w:r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AF6FB4"/>
    <w:multiLevelType w:val="hybridMultilevel"/>
    <w:tmpl w:val="31FC0E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87738"/>
    <w:multiLevelType w:val="hybridMultilevel"/>
    <w:tmpl w:val="CD249CC8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04A9F"/>
    <w:multiLevelType w:val="hybridMultilevel"/>
    <w:tmpl w:val="F296E8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B518CE"/>
    <w:multiLevelType w:val="hybridMultilevel"/>
    <w:tmpl w:val="6DB4F7F8"/>
    <w:lvl w:ilvl="0" w:tplc="9A28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3E328A"/>
    <w:multiLevelType w:val="hybridMultilevel"/>
    <w:tmpl w:val="0AAE0C30"/>
    <w:lvl w:ilvl="0" w:tplc="72129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17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  <w:num w:numId="15">
    <w:abstractNumId w:val="15"/>
  </w:num>
  <w:num w:numId="16">
    <w:abstractNumId w:val="13"/>
  </w:num>
  <w:num w:numId="17">
    <w:abstractNumId w:val="10"/>
  </w:num>
  <w:num w:numId="18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42FA"/>
    <w:rsid w:val="000014B6"/>
    <w:rsid w:val="00013998"/>
    <w:rsid w:val="00020CDB"/>
    <w:rsid w:val="0002621C"/>
    <w:rsid w:val="00033225"/>
    <w:rsid w:val="00034D81"/>
    <w:rsid w:val="0003648C"/>
    <w:rsid w:val="000365C2"/>
    <w:rsid w:val="00037009"/>
    <w:rsid w:val="00047B36"/>
    <w:rsid w:val="00061CD1"/>
    <w:rsid w:val="0006430B"/>
    <w:rsid w:val="0006482B"/>
    <w:rsid w:val="000715C0"/>
    <w:rsid w:val="000725EE"/>
    <w:rsid w:val="000761A8"/>
    <w:rsid w:val="00082F6E"/>
    <w:rsid w:val="00085CA4"/>
    <w:rsid w:val="00093101"/>
    <w:rsid w:val="00094978"/>
    <w:rsid w:val="0009785A"/>
    <w:rsid w:val="000A29FF"/>
    <w:rsid w:val="000A2F3C"/>
    <w:rsid w:val="000A5654"/>
    <w:rsid w:val="000B4367"/>
    <w:rsid w:val="000B4449"/>
    <w:rsid w:val="000B4706"/>
    <w:rsid w:val="000B5F30"/>
    <w:rsid w:val="000B63AA"/>
    <w:rsid w:val="000C1C43"/>
    <w:rsid w:val="000D355D"/>
    <w:rsid w:val="000D78A6"/>
    <w:rsid w:val="000D7C60"/>
    <w:rsid w:val="000E05FD"/>
    <w:rsid w:val="000E0A4F"/>
    <w:rsid w:val="000E1011"/>
    <w:rsid w:val="000E6F4C"/>
    <w:rsid w:val="000F3EE7"/>
    <w:rsid w:val="000F606B"/>
    <w:rsid w:val="000F7A26"/>
    <w:rsid w:val="0010182A"/>
    <w:rsid w:val="00104174"/>
    <w:rsid w:val="00107121"/>
    <w:rsid w:val="00107BC3"/>
    <w:rsid w:val="0011131A"/>
    <w:rsid w:val="00114819"/>
    <w:rsid w:val="001149DD"/>
    <w:rsid w:val="0012625F"/>
    <w:rsid w:val="00130135"/>
    <w:rsid w:val="00133B89"/>
    <w:rsid w:val="00135294"/>
    <w:rsid w:val="00135D89"/>
    <w:rsid w:val="00140047"/>
    <w:rsid w:val="00140807"/>
    <w:rsid w:val="0014640D"/>
    <w:rsid w:val="0015223B"/>
    <w:rsid w:val="00157066"/>
    <w:rsid w:val="001602A7"/>
    <w:rsid w:val="00161A9B"/>
    <w:rsid w:val="00163B4A"/>
    <w:rsid w:val="00166411"/>
    <w:rsid w:val="00166C2A"/>
    <w:rsid w:val="00167870"/>
    <w:rsid w:val="00170A7A"/>
    <w:rsid w:val="0017161F"/>
    <w:rsid w:val="00171D02"/>
    <w:rsid w:val="00175091"/>
    <w:rsid w:val="0017565F"/>
    <w:rsid w:val="00183359"/>
    <w:rsid w:val="00191CCB"/>
    <w:rsid w:val="00193872"/>
    <w:rsid w:val="001947E8"/>
    <w:rsid w:val="00195291"/>
    <w:rsid w:val="001960EA"/>
    <w:rsid w:val="001A1A93"/>
    <w:rsid w:val="001A7039"/>
    <w:rsid w:val="001B0E08"/>
    <w:rsid w:val="001D3B74"/>
    <w:rsid w:val="001E124F"/>
    <w:rsid w:val="001E37A3"/>
    <w:rsid w:val="001E54EF"/>
    <w:rsid w:val="001F046A"/>
    <w:rsid w:val="001F34CB"/>
    <w:rsid w:val="001F4531"/>
    <w:rsid w:val="001F6E5A"/>
    <w:rsid w:val="001F71C1"/>
    <w:rsid w:val="00200CF1"/>
    <w:rsid w:val="002128AF"/>
    <w:rsid w:val="00213F41"/>
    <w:rsid w:val="00221771"/>
    <w:rsid w:val="0022274B"/>
    <w:rsid w:val="00224E8D"/>
    <w:rsid w:val="0023653E"/>
    <w:rsid w:val="002407B0"/>
    <w:rsid w:val="00244CBD"/>
    <w:rsid w:val="00247AF2"/>
    <w:rsid w:val="00247CFB"/>
    <w:rsid w:val="002517CF"/>
    <w:rsid w:val="00254CD3"/>
    <w:rsid w:val="0025515B"/>
    <w:rsid w:val="00263FDA"/>
    <w:rsid w:val="002641CF"/>
    <w:rsid w:val="002646ED"/>
    <w:rsid w:val="00264A13"/>
    <w:rsid w:val="002652F5"/>
    <w:rsid w:val="002751FF"/>
    <w:rsid w:val="0028635A"/>
    <w:rsid w:val="00294BD6"/>
    <w:rsid w:val="00295FE1"/>
    <w:rsid w:val="002A3A17"/>
    <w:rsid w:val="002A6FEA"/>
    <w:rsid w:val="002A79FA"/>
    <w:rsid w:val="002B1525"/>
    <w:rsid w:val="002B2B20"/>
    <w:rsid w:val="002B6EA3"/>
    <w:rsid w:val="002C494B"/>
    <w:rsid w:val="002C4A86"/>
    <w:rsid w:val="002D23B0"/>
    <w:rsid w:val="002D34E4"/>
    <w:rsid w:val="002D6F10"/>
    <w:rsid w:val="002E0C48"/>
    <w:rsid w:val="002E1F8B"/>
    <w:rsid w:val="002E71B8"/>
    <w:rsid w:val="002F0B78"/>
    <w:rsid w:val="002F25B6"/>
    <w:rsid w:val="002F7E65"/>
    <w:rsid w:val="00302EC5"/>
    <w:rsid w:val="0030627A"/>
    <w:rsid w:val="00326019"/>
    <w:rsid w:val="00335BA2"/>
    <w:rsid w:val="003530C5"/>
    <w:rsid w:val="00360362"/>
    <w:rsid w:val="00365895"/>
    <w:rsid w:val="00366073"/>
    <w:rsid w:val="003711E5"/>
    <w:rsid w:val="00373352"/>
    <w:rsid w:val="003747CC"/>
    <w:rsid w:val="003774F8"/>
    <w:rsid w:val="00377CF9"/>
    <w:rsid w:val="00382ECA"/>
    <w:rsid w:val="003839F7"/>
    <w:rsid w:val="00384F7A"/>
    <w:rsid w:val="00385CC1"/>
    <w:rsid w:val="0038775A"/>
    <w:rsid w:val="003906A6"/>
    <w:rsid w:val="00395E28"/>
    <w:rsid w:val="003970A3"/>
    <w:rsid w:val="00397DC6"/>
    <w:rsid w:val="003A7AE1"/>
    <w:rsid w:val="003B1447"/>
    <w:rsid w:val="003B1FD2"/>
    <w:rsid w:val="003B2840"/>
    <w:rsid w:val="003B29A8"/>
    <w:rsid w:val="003B2EFC"/>
    <w:rsid w:val="003B6777"/>
    <w:rsid w:val="003B799D"/>
    <w:rsid w:val="003C536D"/>
    <w:rsid w:val="003D3BEC"/>
    <w:rsid w:val="003D45F6"/>
    <w:rsid w:val="003E3955"/>
    <w:rsid w:val="003E5403"/>
    <w:rsid w:val="003E59A4"/>
    <w:rsid w:val="003E7F4D"/>
    <w:rsid w:val="003F163F"/>
    <w:rsid w:val="00400136"/>
    <w:rsid w:val="00412FB0"/>
    <w:rsid w:val="0041618C"/>
    <w:rsid w:val="00421F5D"/>
    <w:rsid w:val="0042395D"/>
    <w:rsid w:val="004309F8"/>
    <w:rsid w:val="00451039"/>
    <w:rsid w:val="00462720"/>
    <w:rsid w:val="0046785A"/>
    <w:rsid w:val="004707A1"/>
    <w:rsid w:val="004735E3"/>
    <w:rsid w:val="00474220"/>
    <w:rsid w:val="00475BBB"/>
    <w:rsid w:val="0047630A"/>
    <w:rsid w:val="0047796D"/>
    <w:rsid w:val="00482CD4"/>
    <w:rsid w:val="00483137"/>
    <w:rsid w:val="00485A5A"/>
    <w:rsid w:val="00492281"/>
    <w:rsid w:val="0049477C"/>
    <w:rsid w:val="004A110A"/>
    <w:rsid w:val="004A128C"/>
    <w:rsid w:val="004A2EE8"/>
    <w:rsid w:val="004B1693"/>
    <w:rsid w:val="004C0559"/>
    <w:rsid w:val="004C4851"/>
    <w:rsid w:val="004C5A1C"/>
    <w:rsid w:val="004C5CB4"/>
    <w:rsid w:val="004D3FD6"/>
    <w:rsid w:val="004E4B69"/>
    <w:rsid w:val="004E7233"/>
    <w:rsid w:val="004E7F67"/>
    <w:rsid w:val="004F0670"/>
    <w:rsid w:val="004F6AA6"/>
    <w:rsid w:val="00500338"/>
    <w:rsid w:val="0050797F"/>
    <w:rsid w:val="00510DF4"/>
    <w:rsid w:val="005147D3"/>
    <w:rsid w:val="00515943"/>
    <w:rsid w:val="0052172D"/>
    <w:rsid w:val="005237E1"/>
    <w:rsid w:val="00524D3E"/>
    <w:rsid w:val="0053450A"/>
    <w:rsid w:val="0054011A"/>
    <w:rsid w:val="005521BE"/>
    <w:rsid w:val="00553900"/>
    <w:rsid w:val="00553C7C"/>
    <w:rsid w:val="00553D11"/>
    <w:rsid w:val="00557464"/>
    <w:rsid w:val="00560BB2"/>
    <w:rsid w:val="00565961"/>
    <w:rsid w:val="00566976"/>
    <w:rsid w:val="00567375"/>
    <w:rsid w:val="00572AE5"/>
    <w:rsid w:val="0057329D"/>
    <w:rsid w:val="00582187"/>
    <w:rsid w:val="00585E1E"/>
    <w:rsid w:val="00591B14"/>
    <w:rsid w:val="005947C4"/>
    <w:rsid w:val="00595EF6"/>
    <w:rsid w:val="00596281"/>
    <w:rsid w:val="005A6C39"/>
    <w:rsid w:val="005B3D23"/>
    <w:rsid w:val="005C30DE"/>
    <w:rsid w:val="005C4D02"/>
    <w:rsid w:val="005C6E4A"/>
    <w:rsid w:val="005D040F"/>
    <w:rsid w:val="005D0D65"/>
    <w:rsid w:val="005D2AF3"/>
    <w:rsid w:val="005D6667"/>
    <w:rsid w:val="005D7708"/>
    <w:rsid w:val="005E0013"/>
    <w:rsid w:val="005E5DD6"/>
    <w:rsid w:val="005F1E51"/>
    <w:rsid w:val="005F735A"/>
    <w:rsid w:val="0060129F"/>
    <w:rsid w:val="006022EB"/>
    <w:rsid w:val="00607A35"/>
    <w:rsid w:val="00612DC2"/>
    <w:rsid w:val="00614BC0"/>
    <w:rsid w:val="00620611"/>
    <w:rsid w:val="00622136"/>
    <w:rsid w:val="006253CA"/>
    <w:rsid w:val="006318E1"/>
    <w:rsid w:val="00631E42"/>
    <w:rsid w:val="00634432"/>
    <w:rsid w:val="00644ADF"/>
    <w:rsid w:val="00644E4C"/>
    <w:rsid w:val="006474FA"/>
    <w:rsid w:val="0065281E"/>
    <w:rsid w:val="0065519D"/>
    <w:rsid w:val="00662384"/>
    <w:rsid w:val="006664C9"/>
    <w:rsid w:val="00677E81"/>
    <w:rsid w:val="00680649"/>
    <w:rsid w:val="0068440F"/>
    <w:rsid w:val="00686B14"/>
    <w:rsid w:val="00695A42"/>
    <w:rsid w:val="00697672"/>
    <w:rsid w:val="006A66CE"/>
    <w:rsid w:val="006A7953"/>
    <w:rsid w:val="006C043B"/>
    <w:rsid w:val="006C2CF9"/>
    <w:rsid w:val="006D4152"/>
    <w:rsid w:val="006D7B11"/>
    <w:rsid w:val="006E1164"/>
    <w:rsid w:val="006E4D10"/>
    <w:rsid w:val="006E5389"/>
    <w:rsid w:val="0070117B"/>
    <w:rsid w:val="00710888"/>
    <w:rsid w:val="0071515F"/>
    <w:rsid w:val="007166D5"/>
    <w:rsid w:val="00722F65"/>
    <w:rsid w:val="00730813"/>
    <w:rsid w:val="007322A9"/>
    <w:rsid w:val="00733756"/>
    <w:rsid w:val="007349F5"/>
    <w:rsid w:val="0073686E"/>
    <w:rsid w:val="00747857"/>
    <w:rsid w:val="00750500"/>
    <w:rsid w:val="00751203"/>
    <w:rsid w:val="0075158E"/>
    <w:rsid w:val="007517F1"/>
    <w:rsid w:val="00751CA7"/>
    <w:rsid w:val="00752D7F"/>
    <w:rsid w:val="007530A3"/>
    <w:rsid w:val="00760BC3"/>
    <w:rsid w:val="00762340"/>
    <w:rsid w:val="00762E4A"/>
    <w:rsid w:val="00764C1C"/>
    <w:rsid w:val="0076530F"/>
    <w:rsid w:val="007762EE"/>
    <w:rsid w:val="00776583"/>
    <w:rsid w:val="00777943"/>
    <w:rsid w:val="007819FB"/>
    <w:rsid w:val="00782CBA"/>
    <w:rsid w:val="00787D8F"/>
    <w:rsid w:val="00793C03"/>
    <w:rsid w:val="00796B48"/>
    <w:rsid w:val="00797F35"/>
    <w:rsid w:val="007A4383"/>
    <w:rsid w:val="007A6146"/>
    <w:rsid w:val="007B2C3F"/>
    <w:rsid w:val="007B57D9"/>
    <w:rsid w:val="007C0C95"/>
    <w:rsid w:val="007C587E"/>
    <w:rsid w:val="007D15D8"/>
    <w:rsid w:val="007D168B"/>
    <w:rsid w:val="007D329C"/>
    <w:rsid w:val="007E1782"/>
    <w:rsid w:val="007E6709"/>
    <w:rsid w:val="007E776F"/>
    <w:rsid w:val="007F4779"/>
    <w:rsid w:val="007F67C1"/>
    <w:rsid w:val="008067D2"/>
    <w:rsid w:val="008070CB"/>
    <w:rsid w:val="00810114"/>
    <w:rsid w:val="00813430"/>
    <w:rsid w:val="008151C3"/>
    <w:rsid w:val="00817905"/>
    <w:rsid w:val="008216F1"/>
    <w:rsid w:val="00823B8D"/>
    <w:rsid w:val="00830779"/>
    <w:rsid w:val="00840828"/>
    <w:rsid w:val="00840C52"/>
    <w:rsid w:val="00843118"/>
    <w:rsid w:val="00851442"/>
    <w:rsid w:val="00854B5D"/>
    <w:rsid w:val="00857F0A"/>
    <w:rsid w:val="00861A27"/>
    <w:rsid w:val="00866D32"/>
    <w:rsid w:val="00867543"/>
    <w:rsid w:val="00881C19"/>
    <w:rsid w:val="00887332"/>
    <w:rsid w:val="008918EE"/>
    <w:rsid w:val="00891A54"/>
    <w:rsid w:val="008975BD"/>
    <w:rsid w:val="008A3D62"/>
    <w:rsid w:val="008A7E24"/>
    <w:rsid w:val="008C4CDF"/>
    <w:rsid w:val="008D2606"/>
    <w:rsid w:val="008D35E3"/>
    <w:rsid w:val="008D53A4"/>
    <w:rsid w:val="008E26FC"/>
    <w:rsid w:val="008E30DB"/>
    <w:rsid w:val="008E3785"/>
    <w:rsid w:val="008E3A15"/>
    <w:rsid w:val="008E3F0B"/>
    <w:rsid w:val="008E4584"/>
    <w:rsid w:val="008F4E86"/>
    <w:rsid w:val="0090601B"/>
    <w:rsid w:val="0090732A"/>
    <w:rsid w:val="00911CCC"/>
    <w:rsid w:val="00912A37"/>
    <w:rsid w:val="009159B7"/>
    <w:rsid w:val="009170E5"/>
    <w:rsid w:val="0091763A"/>
    <w:rsid w:val="00924C92"/>
    <w:rsid w:val="009252D7"/>
    <w:rsid w:val="00925CF7"/>
    <w:rsid w:val="00926611"/>
    <w:rsid w:val="009278F5"/>
    <w:rsid w:val="0092798A"/>
    <w:rsid w:val="0093053E"/>
    <w:rsid w:val="00932907"/>
    <w:rsid w:val="00936ECC"/>
    <w:rsid w:val="00956C8A"/>
    <w:rsid w:val="009637BA"/>
    <w:rsid w:val="0096690D"/>
    <w:rsid w:val="00975215"/>
    <w:rsid w:val="009855B2"/>
    <w:rsid w:val="00996355"/>
    <w:rsid w:val="0099795F"/>
    <w:rsid w:val="009A08A7"/>
    <w:rsid w:val="009A13ED"/>
    <w:rsid w:val="009B0381"/>
    <w:rsid w:val="009B4924"/>
    <w:rsid w:val="009C6744"/>
    <w:rsid w:val="009E1B55"/>
    <w:rsid w:val="009E1EFC"/>
    <w:rsid w:val="009E2048"/>
    <w:rsid w:val="009F0C99"/>
    <w:rsid w:val="009F1A52"/>
    <w:rsid w:val="009F3807"/>
    <w:rsid w:val="009F65CA"/>
    <w:rsid w:val="00A00FC0"/>
    <w:rsid w:val="00A033B1"/>
    <w:rsid w:val="00A05338"/>
    <w:rsid w:val="00A05870"/>
    <w:rsid w:val="00A10F52"/>
    <w:rsid w:val="00A149F9"/>
    <w:rsid w:val="00A171C2"/>
    <w:rsid w:val="00A26EFE"/>
    <w:rsid w:val="00A27C56"/>
    <w:rsid w:val="00A336AC"/>
    <w:rsid w:val="00A429F5"/>
    <w:rsid w:val="00A447E8"/>
    <w:rsid w:val="00A45B08"/>
    <w:rsid w:val="00A54533"/>
    <w:rsid w:val="00A54655"/>
    <w:rsid w:val="00A57609"/>
    <w:rsid w:val="00A84250"/>
    <w:rsid w:val="00A9452D"/>
    <w:rsid w:val="00A94919"/>
    <w:rsid w:val="00A9563D"/>
    <w:rsid w:val="00A975D6"/>
    <w:rsid w:val="00AA06E4"/>
    <w:rsid w:val="00AA1AE4"/>
    <w:rsid w:val="00AA27CF"/>
    <w:rsid w:val="00AA2AB0"/>
    <w:rsid w:val="00AA51FD"/>
    <w:rsid w:val="00AA7F92"/>
    <w:rsid w:val="00AB0E53"/>
    <w:rsid w:val="00AB348C"/>
    <w:rsid w:val="00AB46E5"/>
    <w:rsid w:val="00AC5232"/>
    <w:rsid w:val="00AD29EF"/>
    <w:rsid w:val="00AD3144"/>
    <w:rsid w:val="00AD611D"/>
    <w:rsid w:val="00AE45BB"/>
    <w:rsid w:val="00AE6AF5"/>
    <w:rsid w:val="00AF20BD"/>
    <w:rsid w:val="00AF470D"/>
    <w:rsid w:val="00AF6854"/>
    <w:rsid w:val="00B00F9A"/>
    <w:rsid w:val="00B01E46"/>
    <w:rsid w:val="00B03E9E"/>
    <w:rsid w:val="00B04A57"/>
    <w:rsid w:val="00B10077"/>
    <w:rsid w:val="00B15331"/>
    <w:rsid w:val="00B34A72"/>
    <w:rsid w:val="00B42740"/>
    <w:rsid w:val="00B43EE1"/>
    <w:rsid w:val="00B44754"/>
    <w:rsid w:val="00B4673F"/>
    <w:rsid w:val="00B577C3"/>
    <w:rsid w:val="00B6252D"/>
    <w:rsid w:val="00B625AB"/>
    <w:rsid w:val="00B7169D"/>
    <w:rsid w:val="00B71CF6"/>
    <w:rsid w:val="00B7593D"/>
    <w:rsid w:val="00B82131"/>
    <w:rsid w:val="00B83C97"/>
    <w:rsid w:val="00B860E0"/>
    <w:rsid w:val="00B87EB8"/>
    <w:rsid w:val="00B923A6"/>
    <w:rsid w:val="00B92D7A"/>
    <w:rsid w:val="00B936D4"/>
    <w:rsid w:val="00BA0C8A"/>
    <w:rsid w:val="00BA3F65"/>
    <w:rsid w:val="00BA4306"/>
    <w:rsid w:val="00BA59E7"/>
    <w:rsid w:val="00BA75B2"/>
    <w:rsid w:val="00BB1309"/>
    <w:rsid w:val="00BB663C"/>
    <w:rsid w:val="00BB78AF"/>
    <w:rsid w:val="00BB7D24"/>
    <w:rsid w:val="00BC13F1"/>
    <w:rsid w:val="00BC3D79"/>
    <w:rsid w:val="00BC705A"/>
    <w:rsid w:val="00BE00AB"/>
    <w:rsid w:val="00BE02FF"/>
    <w:rsid w:val="00BE0CF6"/>
    <w:rsid w:val="00BE6FE4"/>
    <w:rsid w:val="00BF74FA"/>
    <w:rsid w:val="00BF7FAC"/>
    <w:rsid w:val="00C0434D"/>
    <w:rsid w:val="00C04EE3"/>
    <w:rsid w:val="00C0668F"/>
    <w:rsid w:val="00C1150D"/>
    <w:rsid w:val="00C138DF"/>
    <w:rsid w:val="00C168A6"/>
    <w:rsid w:val="00C17A96"/>
    <w:rsid w:val="00C26266"/>
    <w:rsid w:val="00C26504"/>
    <w:rsid w:val="00C323AF"/>
    <w:rsid w:val="00C34F8A"/>
    <w:rsid w:val="00C3623A"/>
    <w:rsid w:val="00C46FFB"/>
    <w:rsid w:val="00C53E62"/>
    <w:rsid w:val="00C54F59"/>
    <w:rsid w:val="00C55920"/>
    <w:rsid w:val="00C56CF3"/>
    <w:rsid w:val="00C60BE3"/>
    <w:rsid w:val="00C642FA"/>
    <w:rsid w:val="00C72F3A"/>
    <w:rsid w:val="00C732C9"/>
    <w:rsid w:val="00C80248"/>
    <w:rsid w:val="00C81DAC"/>
    <w:rsid w:val="00C82ACF"/>
    <w:rsid w:val="00C85EB4"/>
    <w:rsid w:val="00C90395"/>
    <w:rsid w:val="00C9096D"/>
    <w:rsid w:val="00C93CC4"/>
    <w:rsid w:val="00CA14E8"/>
    <w:rsid w:val="00CA2589"/>
    <w:rsid w:val="00CA4EAB"/>
    <w:rsid w:val="00CC03A9"/>
    <w:rsid w:val="00CC11AA"/>
    <w:rsid w:val="00CC14E8"/>
    <w:rsid w:val="00CC23F2"/>
    <w:rsid w:val="00CC2A0A"/>
    <w:rsid w:val="00CC3CA2"/>
    <w:rsid w:val="00CC62E7"/>
    <w:rsid w:val="00CD18FC"/>
    <w:rsid w:val="00CF0463"/>
    <w:rsid w:val="00CF404C"/>
    <w:rsid w:val="00CF574B"/>
    <w:rsid w:val="00D00BE0"/>
    <w:rsid w:val="00D011B1"/>
    <w:rsid w:val="00D034B6"/>
    <w:rsid w:val="00D10A13"/>
    <w:rsid w:val="00D10D9D"/>
    <w:rsid w:val="00D11209"/>
    <w:rsid w:val="00D14166"/>
    <w:rsid w:val="00D149C4"/>
    <w:rsid w:val="00D21CC0"/>
    <w:rsid w:val="00D22E67"/>
    <w:rsid w:val="00D327FE"/>
    <w:rsid w:val="00D35D37"/>
    <w:rsid w:val="00D376D6"/>
    <w:rsid w:val="00D40F6C"/>
    <w:rsid w:val="00D41552"/>
    <w:rsid w:val="00D42F06"/>
    <w:rsid w:val="00D46ECE"/>
    <w:rsid w:val="00D5186E"/>
    <w:rsid w:val="00D71652"/>
    <w:rsid w:val="00D74ABA"/>
    <w:rsid w:val="00D7707E"/>
    <w:rsid w:val="00D81573"/>
    <w:rsid w:val="00D83237"/>
    <w:rsid w:val="00D86C07"/>
    <w:rsid w:val="00D909FB"/>
    <w:rsid w:val="00D91818"/>
    <w:rsid w:val="00DA1AFB"/>
    <w:rsid w:val="00DA7D9B"/>
    <w:rsid w:val="00DB35DC"/>
    <w:rsid w:val="00DC17BD"/>
    <w:rsid w:val="00DD0D57"/>
    <w:rsid w:val="00DD1ABA"/>
    <w:rsid w:val="00DD6415"/>
    <w:rsid w:val="00DD6540"/>
    <w:rsid w:val="00DE0B28"/>
    <w:rsid w:val="00DE280A"/>
    <w:rsid w:val="00DF194B"/>
    <w:rsid w:val="00E000B7"/>
    <w:rsid w:val="00E0611E"/>
    <w:rsid w:val="00E06CEB"/>
    <w:rsid w:val="00E074BB"/>
    <w:rsid w:val="00E10C7E"/>
    <w:rsid w:val="00E11C62"/>
    <w:rsid w:val="00E15C0E"/>
    <w:rsid w:val="00E17B8D"/>
    <w:rsid w:val="00E20D0F"/>
    <w:rsid w:val="00E21EF6"/>
    <w:rsid w:val="00E22C64"/>
    <w:rsid w:val="00E23389"/>
    <w:rsid w:val="00E247EA"/>
    <w:rsid w:val="00E37EAA"/>
    <w:rsid w:val="00E43F84"/>
    <w:rsid w:val="00E45311"/>
    <w:rsid w:val="00E47D18"/>
    <w:rsid w:val="00E57393"/>
    <w:rsid w:val="00E601AE"/>
    <w:rsid w:val="00E60B3D"/>
    <w:rsid w:val="00E611B5"/>
    <w:rsid w:val="00E61FA2"/>
    <w:rsid w:val="00E621F0"/>
    <w:rsid w:val="00E63419"/>
    <w:rsid w:val="00E666FF"/>
    <w:rsid w:val="00E75370"/>
    <w:rsid w:val="00E7538A"/>
    <w:rsid w:val="00E75726"/>
    <w:rsid w:val="00E77DF8"/>
    <w:rsid w:val="00E82D9B"/>
    <w:rsid w:val="00E85771"/>
    <w:rsid w:val="00E90451"/>
    <w:rsid w:val="00E912B5"/>
    <w:rsid w:val="00E91F5D"/>
    <w:rsid w:val="00E95ABA"/>
    <w:rsid w:val="00E968BB"/>
    <w:rsid w:val="00E96AD4"/>
    <w:rsid w:val="00EA1FEC"/>
    <w:rsid w:val="00EB0337"/>
    <w:rsid w:val="00EC0B6B"/>
    <w:rsid w:val="00EC1CC7"/>
    <w:rsid w:val="00EC3EE4"/>
    <w:rsid w:val="00EC6239"/>
    <w:rsid w:val="00ED26E5"/>
    <w:rsid w:val="00ED51E3"/>
    <w:rsid w:val="00ED52F8"/>
    <w:rsid w:val="00ED69B1"/>
    <w:rsid w:val="00ED7B82"/>
    <w:rsid w:val="00EE3041"/>
    <w:rsid w:val="00EF0025"/>
    <w:rsid w:val="00EF3C37"/>
    <w:rsid w:val="00EF4162"/>
    <w:rsid w:val="00EF6FE9"/>
    <w:rsid w:val="00F124E0"/>
    <w:rsid w:val="00F12CF8"/>
    <w:rsid w:val="00F13926"/>
    <w:rsid w:val="00F14ACF"/>
    <w:rsid w:val="00F236E0"/>
    <w:rsid w:val="00F300C6"/>
    <w:rsid w:val="00F41FB5"/>
    <w:rsid w:val="00F42750"/>
    <w:rsid w:val="00F42882"/>
    <w:rsid w:val="00F4593A"/>
    <w:rsid w:val="00F4785C"/>
    <w:rsid w:val="00F53C5B"/>
    <w:rsid w:val="00F56129"/>
    <w:rsid w:val="00F60AE9"/>
    <w:rsid w:val="00F626EB"/>
    <w:rsid w:val="00F64C7C"/>
    <w:rsid w:val="00F6579B"/>
    <w:rsid w:val="00F709CE"/>
    <w:rsid w:val="00F71EF7"/>
    <w:rsid w:val="00F72007"/>
    <w:rsid w:val="00F75044"/>
    <w:rsid w:val="00F7582A"/>
    <w:rsid w:val="00F7693E"/>
    <w:rsid w:val="00F80DB8"/>
    <w:rsid w:val="00F83CDC"/>
    <w:rsid w:val="00F91607"/>
    <w:rsid w:val="00F94893"/>
    <w:rsid w:val="00F97B50"/>
    <w:rsid w:val="00FB3597"/>
    <w:rsid w:val="00FB39C1"/>
    <w:rsid w:val="00FB5E78"/>
    <w:rsid w:val="00FC1808"/>
    <w:rsid w:val="00FC5827"/>
    <w:rsid w:val="00FC5CC5"/>
    <w:rsid w:val="00FD0624"/>
    <w:rsid w:val="00FD17F9"/>
    <w:rsid w:val="00FD5579"/>
    <w:rsid w:val="00FD66C3"/>
    <w:rsid w:val="00FE2DDB"/>
    <w:rsid w:val="00FE432F"/>
    <w:rsid w:val="00FF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FA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Heading1">
    <w:name w:val="heading 1"/>
    <w:basedOn w:val="Normal"/>
    <w:next w:val="Normal"/>
    <w:link w:val="Heading1Char"/>
    <w:qFormat/>
    <w:rsid w:val="00C642FA"/>
    <w:pPr>
      <w:keepNext/>
      <w:outlineLvl w:val="0"/>
    </w:pPr>
    <w:rPr>
      <w:rFonts w:ascii="Tahoma" w:hAnsi="Tahoma"/>
      <w:b/>
      <w:lang w:val="nl-NL"/>
    </w:rPr>
  </w:style>
  <w:style w:type="paragraph" w:styleId="Heading2">
    <w:name w:val="heading 2"/>
    <w:basedOn w:val="Normal"/>
    <w:next w:val="Normal"/>
    <w:link w:val="Heading2Char"/>
    <w:qFormat/>
    <w:rsid w:val="00C642FA"/>
    <w:pPr>
      <w:keepNext/>
      <w:outlineLvl w:val="1"/>
    </w:pPr>
    <w:rPr>
      <w:b/>
      <w:lang w:val="nl-NL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D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2FA"/>
    <w:rPr>
      <w:rFonts w:ascii="Tahoma" w:eastAsia="Times New Roman" w:hAnsi="Tahoma" w:cs="Times New Roman"/>
      <w:b/>
      <w:sz w:val="20"/>
      <w:szCs w:val="20"/>
      <w:lang w:val="nl-NL" w:eastAsia="en-US"/>
    </w:rPr>
  </w:style>
  <w:style w:type="character" w:customStyle="1" w:styleId="Heading2Char">
    <w:name w:val="Heading 2 Char"/>
    <w:basedOn w:val="DefaultParagraphFont"/>
    <w:link w:val="Heading2"/>
    <w:rsid w:val="00C642FA"/>
    <w:rPr>
      <w:rFonts w:ascii="Times New Roman" w:eastAsia="Times New Roman" w:hAnsi="Times New Roman" w:cs="Times New Roman"/>
      <w:b/>
      <w:sz w:val="20"/>
      <w:szCs w:val="20"/>
      <w:lang w:val="nl-NL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64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642FA"/>
    <w:rPr>
      <w:rFonts w:ascii="Calibri" w:eastAsia="Calibri" w:hAnsi="Calibri" w:cs="Times New Roman"/>
      <w:lang w:val="fr-BE" w:eastAsia="en-US"/>
    </w:rPr>
  </w:style>
  <w:style w:type="character" w:styleId="Emphasis">
    <w:name w:val="Emphasis"/>
    <w:basedOn w:val="DefaultParagraphFont"/>
    <w:uiPriority w:val="20"/>
    <w:qFormat/>
    <w:rsid w:val="00C642FA"/>
    <w:rPr>
      <w:b/>
      <w:bCs/>
      <w:i w:val="0"/>
      <w:i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D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D7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fr-BE" w:eastAsia="en-US"/>
    </w:rPr>
  </w:style>
  <w:style w:type="paragraph" w:styleId="BodyText">
    <w:name w:val="Body Text"/>
    <w:basedOn w:val="Normal"/>
    <w:link w:val="BodyTextChar"/>
    <w:rsid w:val="00B92D7A"/>
    <w:pPr>
      <w:autoSpaceDE w:val="0"/>
      <w:autoSpaceDN w:val="0"/>
      <w:adjustRightInd w:val="0"/>
      <w:jc w:val="both"/>
    </w:pPr>
    <w:rPr>
      <w:rFonts w:ascii="Arial" w:hAnsi="Arial" w:cs="Arial"/>
      <w:lang w:val="nl-NL"/>
    </w:rPr>
  </w:style>
  <w:style w:type="character" w:customStyle="1" w:styleId="BodyTextChar">
    <w:name w:val="Body Text Char"/>
    <w:basedOn w:val="DefaultParagraphFont"/>
    <w:link w:val="BodyText"/>
    <w:rsid w:val="00B92D7A"/>
    <w:rPr>
      <w:rFonts w:ascii="Arial" w:eastAsia="Times New Roman" w:hAnsi="Arial" w:cs="Arial"/>
      <w:sz w:val="20"/>
      <w:szCs w:val="20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7A"/>
    <w:rPr>
      <w:rFonts w:ascii="Tahoma" w:eastAsia="Times New Roman" w:hAnsi="Tahoma" w:cs="Tahoma"/>
      <w:sz w:val="16"/>
      <w:szCs w:val="16"/>
      <w:lang w:val="fr-BE" w:eastAsia="en-US"/>
    </w:rPr>
  </w:style>
  <w:style w:type="paragraph" w:styleId="Header">
    <w:name w:val="header"/>
    <w:basedOn w:val="Normal"/>
    <w:link w:val="HeaderChar"/>
    <w:uiPriority w:val="99"/>
    <w:unhideWhenUsed/>
    <w:rsid w:val="000E0A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A4F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Footer">
    <w:name w:val="footer"/>
    <w:basedOn w:val="Normal"/>
    <w:link w:val="FooterChar"/>
    <w:uiPriority w:val="99"/>
    <w:unhideWhenUsed/>
    <w:rsid w:val="000E0A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4F"/>
    <w:rPr>
      <w:rFonts w:ascii="Times New Roman" w:eastAsia="Times New Roman" w:hAnsi="Times New Roman" w:cs="Times New Roman"/>
      <w:sz w:val="20"/>
      <w:szCs w:val="20"/>
      <w:lang w:val="fr-SN" w:eastAsia="en-US"/>
    </w:rPr>
  </w:style>
  <w:style w:type="paragraph" w:styleId="Title">
    <w:name w:val="Title"/>
    <w:basedOn w:val="Normal"/>
    <w:next w:val="SubTitle1"/>
    <w:link w:val="TitleChar"/>
    <w:qFormat/>
    <w:rsid w:val="00DC17BD"/>
    <w:pPr>
      <w:jc w:val="both"/>
    </w:pPr>
    <w:rPr>
      <w:rFonts w:ascii="Arial" w:hAnsi="Arial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DC17BD"/>
    <w:rPr>
      <w:rFonts w:ascii="Arial" w:eastAsia="Times New Roman" w:hAnsi="Arial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DC17BD"/>
    <w:pPr>
      <w:jc w:val="both"/>
    </w:pPr>
    <w:rPr>
      <w:rFonts w:ascii="Arial" w:hAnsi="Ari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E666F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860E0"/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860E0"/>
    <w:rPr>
      <w:rFonts w:ascii="Consolas" w:hAnsi="Consolas" w:cs="Consolas"/>
      <w:sz w:val="21"/>
      <w:szCs w:val="21"/>
      <w:lang w:val="fr-SN"/>
    </w:rPr>
  </w:style>
  <w:style w:type="paragraph" w:customStyle="1" w:styleId="Default">
    <w:name w:val="Default"/>
    <w:rsid w:val="0010712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F4779"/>
    <w:pPr>
      <w:spacing w:before="100" w:beforeAutospacing="1" w:after="100" w:afterAutospacing="1"/>
    </w:pPr>
    <w:rPr>
      <w:rFonts w:eastAsiaTheme="minorHAnsi"/>
      <w:noProof/>
      <w:sz w:val="24"/>
      <w:szCs w:val="24"/>
      <w:lang w:val="nl-BE" w:eastAsia="nl-B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3B0"/>
    <w:rPr>
      <w:color w:val="808080"/>
      <w:shd w:val="clear" w:color="auto" w:fill="E6E6E6"/>
    </w:rPr>
  </w:style>
  <w:style w:type="paragraph" w:customStyle="1" w:styleId="yiv5029389220msolistparagraph">
    <w:name w:val="yiv5029389220msolistparagraph"/>
    <w:basedOn w:val="Normal"/>
    <w:rsid w:val="00614BC0"/>
    <w:pPr>
      <w:spacing w:before="100" w:beforeAutospacing="1" w:after="100" w:afterAutospacing="1"/>
    </w:pPr>
    <w:rPr>
      <w:rFonts w:eastAsiaTheme="minorEastAsia"/>
      <w:sz w:val="24"/>
      <w:szCs w:val="24"/>
      <w:lang w:val="nl-BE" w:eastAsia="zh-CN"/>
    </w:rPr>
  </w:style>
  <w:style w:type="paragraph" w:customStyle="1" w:styleId="yiv5029389220msonormal">
    <w:name w:val="yiv5029389220msonormal"/>
    <w:basedOn w:val="Normal"/>
    <w:rsid w:val="00614BC0"/>
    <w:pPr>
      <w:spacing w:before="100" w:beforeAutospacing="1" w:after="100" w:afterAutospacing="1"/>
    </w:pPr>
    <w:rPr>
      <w:rFonts w:eastAsiaTheme="minorEastAsia"/>
      <w:sz w:val="24"/>
      <w:szCs w:val="24"/>
      <w:lang w:val="nl-B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ess.princeton.edu/titles/100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grationcirculaire.be" TargetMode="External"/><Relationship Id="rId1" Type="http://schemas.openxmlformats.org/officeDocument/2006/relationships/hyperlink" Target="mailto:karel.uyttendaele@pandor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cp:lastPrinted>2014-09-04T16:57:00Z</cp:lastPrinted>
  <dcterms:created xsi:type="dcterms:W3CDTF">2020-04-12T10:47:00Z</dcterms:created>
  <dcterms:modified xsi:type="dcterms:W3CDTF">2020-04-12T10:47:00Z</dcterms:modified>
</cp:coreProperties>
</file>